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DF4C8" w14:textId="77777777" w:rsidR="00F6364A" w:rsidRPr="00F6364A" w:rsidRDefault="00F6364A" w:rsidP="00F6364A"/>
    <w:p w14:paraId="5B2A5128" w14:textId="77777777" w:rsidR="0050774D" w:rsidRDefault="00F6364A" w:rsidP="0050774D">
      <w:r w:rsidRPr="00F6364A">
        <w:t xml:space="preserve"> </w:t>
      </w:r>
      <w:r>
        <w:rPr>
          <w:rFonts w:hint="eastAsia"/>
        </w:rPr>
        <w:t xml:space="preserve">　　　</w:t>
      </w:r>
      <w:r w:rsidR="001322EA">
        <w:rPr>
          <w:rFonts w:hint="eastAsia"/>
        </w:rPr>
        <w:t xml:space="preserve"> </w:t>
      </w:r>
      <w:r>
        <w:rPr>
          <w:rFonts w:hint="eastAsia"/>
        </w:rPr>
        <w:t xml:space="preserve">　</w:t>
      </w:r>
      <w:r w:rsidR="001322EA">
        <w:rPr>
          <w:rFonts w:hint="eastAsia"/>
        </w:rPr>
        <w:t xml:space="preserve">　</w:t>
      </w:r>
      <w:r>
        <w:rPr>
          <w:rFonts w:hint="eastAsia"/>
        </w:rPr>
        <w:t xml:space="preserve">　</w:t>
      </w:r>
      <w:r w:rsidRPr="00F6364A">
        <w:rPr>
          <w:rFonts w:hint="eastAsia"/>
        </w:rPr>
        <w:t>「</w:t>
      </w:r>
      <w:bookmarkStart w:id="0" w:name="_Hlk212038028"/>
      <w:r w:rsidR="00E4375E" w:rsidRPr="00F6364A">
        <w:rPr>
          <w:rFonts w:hint="eastAsia"/>
        </w:rPr>
        <w:t>公益社団法人</w:t>
      </w:r>
      <w:r w:rsidR="00E4375E">
        <w:rPr>
          <w:rFonts w:hint="eastAsia"/>
        </w:rPr>
        <w:t>2025</w:t>
      </w:r>
      <w:r w:rsidR="00E4375E" w:rsidRPr="00F6364A">
        <w:rPr>
          <w:rFonts w:hint="eastAsia"/>
        </w:rPr>
        <w:t>年日本国際博覧会</w:t>
      </w:r>
      <w:r>
        <w:rPr>
          <w:rFonts w:hint="eastAsia"/>
        </w:rPr>
        <w:t>大阪パビリオン</w:t>
      </w:r>
      <w:r w:rsidR="00E4375E">
        <w:rPr>
          <w:rFonts w:hint="eastAsia"/>
        </w:rPr>
        <w:t>・</w:t>
      </w:r>
      <w:r w:rsidRPr="00F6364A">
        <w:rPr>
          <w:rFonts w:hint="eastAsia"/>
        </w:rPr>
        <w:t>リユースに</w:t>
      </w:r>
    </w:p>
    <w:p w14:paraId="0C6B872B" w14:textId="4A07CC76" w:rsidR="00E4375E" w:rsidRDefault="00F6364A" w:rsidP="0050774D">
      <w:pPr>
        <w:ind w:firstLineChars="800" w:firstLine="1680"/>
      </w:pPr>
      <w:r w:rsidRPr="00F6364A">
        <w:rPr>
          <w:rFonts w:hint="eastAsia"/>
        </w:rPr>
        <w:t>向けた</w:t>
      </w:r>
      <w:r w:rsidR="001322EA">
        <w:rPr>
          <w:rFonts w:hint="eastAsia"/>
        </w:rPr>
        <w:t>資材・</w:t>
      </w:r>
      <w:r w:rsidRPr="00F6364A">
        <w:rPr>
          <w:rFonts w:hint="eastAsia"/>
        </w:rPr>
        <w:t>什器備品等の</w:t>
      </w:r>
      <w:r w:rsidR="000A2CEC">
        <w:rPr>
          <w:rFonts w:hint="eastAsia"/>
        </w:rPr>
        <w:t>運搬、</w:t>
      </w:r>
      <w:r w:rsidRPr="00F6364A">
        <w:rPr>
          <w:rFonts w:hint="eastAsia"/>
        </w:rPr>
        <w:t>保管</w:t>
      </w:r>
      <w:r w:rsidR="000A2CEC">
        <w:rPr>
          <w:rFonts w:hint="eastAsia"/>
        </w:rPr>
        <w:t>・</w:t>
      </w:r>
      <w:r w:rsidRPr="00F6364A">
        <w:rPr>
          <w:rFonts w:hint="eastAsia"/>
        </w:rPr>
        <w:t>管理</w:t>
      </w:r>
      <w:r w:rsidR="000A2CEC">
        <w:rPr>
          <w:rFonts w:hint="eastAsia"/>
        </w:rPr>
        <w:t>、</w:t>
      </w:r>
      <w:r w:rsidR="001417DC">
        <w:rPr>
          <w:rFonts w:hint="eastAsia"/>
        </w:rPr>
        <w:t>引渡</w:t>
      </w:r>
      <w:r w:rsidRPr="00F6364A">
        <w:rPr>
          <w:rFonts w:hint="eastAsia"/>
        </w:rPr>
        <w:t>業務</w:t>
      </w:r>
      <w:bookmarkEnd w:id="0"/>
      <w:r w:rsidRPr="00F6364A">
        <w:rPr>
          <w:rFonts w:hint="eastAsia"/>
        </w:rPr>
        <w:t>」</w:t>
      </w:r>
    </w:p>
    <w:p w14:paraId="37F03D9D" w14:textId="01785C14" w:rsidR="00F6364A" w:rsidRPr="00F6364A" w:rsidRDefault="00F6364A" w:rsidP="00E4375E">
      <w:pPr>
        <w:ind w:firstLineChars="100" w:firstLine="210"/>
      </w:pPr>
      <w:r w:rsidRPr="00F6364A">
        <w:t xml:space="preserve"> </w:t>
      </w:r>
      <w:r w:rsidR="00E4375E">
        <w:rPr>
          <w:rFonts w:hint="eastAsia"/>
        </w:rPr>
        <w:t xml:space="preserve">　　　　　　　　　　　　　　　　　　　</w:t>
      </w:r>
      <w:r w:rsidRPr="00F6364A">
        <w:rPr>
          <w:rFonts w:hint="eastAsia"/>
        </w:rPr>
        <w:t>仕様書</w:t>
      </w:r>
      <w:r w:rsidRPr="00F6364A">
        <w:t xml:space="preserve"> </w:t>
      </w:r>
    </w:p>
    <w:p w14:paraId="4C721C93" w14:textId="77777777" w:rsidR="00F6364A" w:rsidRDefault="00F6364A" w:rsidP="00F6364A"/>
    <w:p w14:paraId="6A88B424" w14:textId="77777777" w:rsidR="00E4375E" w:rsidRPr="00E4375E" w:rsidRDefault="00E4375E" w:rsidP="00F6364A"/>
    <w:p w14:paraId="29D4D8A0" w14:textId="65872C31" w:rsidR="006A42D1" w:rsidRDefault="00F6364A" w:rsidP="006A42D1">
      <w:pPr>
        <w:pStyle w:val="a9"/>
        <w:numPr>
          <w:ilvl w:val="0"/>
          <w:numId w:val="4"/>
        </w:numPr>
      </w:pPr>
      <w:r w:rsidRPr="00F6364A">
        <w:rPr>
          <w:rFonts w:hint="eastAsia"/>
        </w:rPr>
        <w:t>事業の名称</w:t>
      </w:r>
      <w:r w:rsidRPr="00F6364A">
        <w:t xml:space="preserve"> </w:t>
      </w:r>
      <w:bookmarkStart w:id="1" w:name="_Hlk211975767"/>
    </w:p>
    <w:p w14:paraId="2748BF54" w14:textId="02912DB9" w:rsidR="00F6364A" w:rsidRPr="00F6364A" w:rsidRDefault="00E4375E" w:rsidP="006A42D1">
      <w:pPr>
        <w:ind w:leftChars="100" w:left="210" w:firstLineChars="100" w:firstLine="210"/>
      </w:pPr>
      <w:r w:rsidRPr="00F6364A">
        <w:rPr>
          <w:rFonts w:hint="eastAsia"/>
        </w:rPr>
        <w:t>公益社団法人</w:t>
      </w:r>
      <w:r>
        <w:rPr>
          <w:rFonts w:hint="eastAsia"/>
        </w:rPr>
        <w:t>2025</w:t>
      </w:r>
      <w:r w:rsidRPr="00F6364A">
        <w:rPr>
          <w:rFonts w:hint="eastAsia"/>
        </w:rPr>
        <w:t>年日本国際博覧会</w:t>
      </w:r>
      <w:r w:rsidR="00513D49">
        <w:rPr>
          <w:rFonts w:hint="eastAsia"/>
        </w:rPr>
        <w:t>大阪パビリオン</w:t>
      </w:r>
      <w:r>
        <w:rPr>
          <w:rFonts w:hint="eastAsia"/>
        </w:rPr>
        <w:t>・</w:t>
      </w:r>
      <w:r w:rsidR="00F6364A" w:rsidRPr="00F6364A">
        <w:rPr>
          <w:rFonts w:hint="eastAsia"/>
        </w:rPr>
        <w:t>リユースに向けた</w:t>
      </w:r>
      <w:r w:rsidR="001322EA">
        <w:rPr>
          <w:rFonts w:hint="eastAsia"/>
        </w:rPr>
        <w:t>資材・</w:t>
      </w:r>
      <w:r w:rsidR="001322EA" w:rsidRPr="00F6364A">
        <w:rPr>
          <w:rFonts w:hint="eastAsia"/>
        </w:rPr>
        <w:t>什器備品等</w:t>
      </w:r>
      <w:r w:rsidR="00F6364A" w:rsidRPr="00F6364A">
        <w:rPr>
          <w:rFonts w:hint="eastAsia"/>
        </w:rPr>
        <w:t>の</w:t>
      </w:r>
      <w:r w:rsidR="000A2CEC">
        <w:rPr>
          <w:rFonts w:hint="eastAsia"/>
        </w:rPr>
        <w:t>運搬、</w:t>
      </w:r>
      <w:r w:rsidR="000A2CEC" w:rsidRPr="00F6364A">
        <w:rPr>
          <w:rFonts w:hint="eastAsia"/>
        </w:rPr>
        <w:t>保管</w:t>
      </w:r>
      <w:r w:rsidR="000A2CEC">
        <w:rPr>
          <w:rFonts w:hint="eastAsia"/>
        </w:rPr>
        <w:t>・</w:t>
      </w:r>
      <w:r w:rsidR="000A2CEC" w:rsidRPr="00F6364A">
        <w:rPr>
          <w:rFonts w:hint="eastAsia"/>
        </w:rPr>
        <w:t>管理</w:t>
      </w:r>
      <w:r w:rsidR="000A2CEC">
        <w:rPr>
          <w:rFonts w:hint="eastAsia"/>
        </w:rPr>
        <w:t>、</w:t>
      </w:r>
      <w:r w:rsidR="001417DC">
        <w:rPr>
          <w:rFonts w:hint="eastAsia"/>
        </w:rPr>
        <w:t>引渡</w:t>
      </w:r>
      <w:r w:rsidR="00F6364A" w:rsidRPr="00F6364A">
        <w:rPr>
          <w:rFonts w:hint="eastAsia"/>
        </w:rPr>
        <w:t>業務</w:t>
      </w:r>
      <w:bookmarkEnd w:id="1"/>
      <w:r w:rsidR="00F6364A" w:rsidRPr="00F6364A">
        <w:t xml:space="preserve"> </w:t>
      </w:r>
    </w:p>
    <w:p w14:paraId="16C3C976" w14:textId="77777777" w:rsidR="00C01550" w:rsidRDefault="00C01550" w:rsidP="00F6364A"/>
    <w:p w14:paraId="2CE0B96E" w14:textId="79C85DCF" w:rsidR="00F6364A" w:rsidRPr="00F6364A" w:rsidRDefault="00F6364A" w:rsidP="00F6364A">
      <w:r w:rsidRPr="00F6364A">
        <w:rPr>
          <w:rFonts w:hint="eastAsia"/>
        </w:rPr>
        <w:t>２．事業目的</w:t>
      </w:r>
      <w:r w:rsidR="00C01550">
        <w:rPr>
          <w:rFonts w:hint="eastAsia"/>
        </w:rPr>
        <w:t>・概要</w:t>
      </w:r>
      <w:r w:rsidRPr="00F6364A">
        <w:t xml:space="preserve"> </w:t>
      </w:r>
    </w:p>
    <w:p w14:paraId="4436887A" w14:textId="20808FFF" w:rsidR="00F6364A" w:rsidRPr="00F6364A" w:rsidRDefault="00F6364A" w:rsidP="00513D49">
      <w:pPr>
        <w:ind w:leftChars="100" w:left="210" w:firstLineChars="100" w:firstLine="210"/>
      </w:pPr>
      <w:r w:rsidRPr="00F6364A">
        <w:rPr>
          <w:rFonts w:hint="eastAsia"/>
        </w:rPr>
        <w:t>公益社団法人</w:t>
      </w:r>
      <w:r w:rsidR="001322EA">
        <w:rPr>
          <w:rFonts w:hint="eastAsia"/>
        </w:rPr>
        <w:t>2025</w:t>
      </w:r>
      <w:r w:rsidRPr="00F6364A">
        <w:rPr>
          <w:rFonts w:hint="eastAsia"/>
        </w:rPr>
        <w:t>年日本国際博覧会</w:t>
      </w:r>
      <w:r w:rsidR="001958C3">
        <w:rPr>
          <w:rFonts w:hint="eastAsia"/>
        </w:rPr>
        <w:t>大阪パビリオン</w:t>
      </w:r>
      <w:r w:rsidR="00513D49">
        <w:rPr>
          <w:rFonts w:hint="eastAsia"/>
        </w:rPr>
        <w:t>（</w:t>
      </w:r>
      <w:r w:rsidRPr="00F6364A">
        <w:rPr>
          <w:rFonts w:hint="eastAsia"/>
        </w:rPr>
        <w:t>以下、「</w:t>
      </w:r>
      <w:r w:rsidR="00D472A3">
        <w:rPr>
          <w:rFonts w:hint="eastAsia"/>
        </w:rPr>
        <w:t>発注者</w:t>
      </w:r>
      <w:r w:rsidRPr="00F6364A">
        <w:rPr>
          <w:rFonts w:hint="eastAsia"/>
        </w:rPr>
        <w:t>」という。）では、サステナブルな万博</w:t>
      </w:r>
      <w:r w:rsidR="00513D49">
        <w:rPr>
          <w:rFonts w:hint="eastAsia"/>
        </w:rPr>
        <w:t>パビリオン</w:t>
      </w:r>
      <w:r w:rsidRPr="00F6364A">
        <w:rPr>
          <w:rFonts w:hint="eastAsia"/>
        </w:rPr>
        <w:t>運営</w:t>
      </w:r>
      <w:r w:rsidR="000A2CEC">
        <w:rPr>
          <w:rFonts w:hint="eastAsia"/>
        </w:rPr>
        <w:t>の一環として</w:t>
      </w:r>
      <w:r w:rsidRPr="00F6364A">
        <w:rPr>
          <w:rFonts w:hint="eastAsia"/>
        </w:rPr>
        <w:t>、大阪・関西万博閉会後に発生する</w:t>
      </w:r>
      <w:r w:rsidR="00513D49">
        <w:rPr>
          <w:rFonts w:hint="eastAsia"/>
        </w:rPr>
        <w:t>大阪ヘルスケアパビリオン</w:t>
      </w:r>
      <w:r w:rsidR="000A2CEC">
        <w:rPr>
          <w:rFonts w:hint="eastAsia"/>
        </w:rPr>
        <w:t>資材・</w:t>
      </w:r>
      <w:r w:rsidRPr="00F6364A">
        <w:rPr>
          <w:rFonts w:hint="eastAsia"/>
        </w:rPr>
        <w:t>什器備品等</w:t>
      </w:r>
      <w:r w:rsidR="000A2CEC">
        <w:rPr>
          <w:rFonts w:hint="eastAsia"/>
        </w:rPr>
        <w:t>をリユースし、</w:t>
      </w:r>
      <w:r w:rsidRPr="00F6364A">
        <w:rPr>
          <w:rFonts w:hint="eastAsia"/>
        </w:rPr>
        <w:t>資源の有効利用を図る</w:t>
      </w:r>
      <w:r w:rsidR="000A2CEC">
        <w:rPr>
          <w:rFonts w:hint="eastAsia"/>
        </w:rPr>
        <w:t>こととしている</w:t>
      </w:r>
      <w:r w:rsidRPr="00F6364A">
        <w:rPr>
          <w:rFonts w:hint="eastAsia"/>
        </w:rPr>
        <w:t>。</w:t>
      </w:r>
      <w:r w:rsidRPr="00F6364A">
        <w:t xml:space="preserve"> </w:t>
      </w:r>
    </w:p>
    <w:p w14:paraId="64676377" w14:textId="7EB7D725" w:rsidR="00F6364A" w:rsidRPr="00F6364A" w:rsidRDefault="00F6364A" w:rsidP="006A42D1">
      <w:pPr>
        <w:ind w:leftChars="100" w:left="210" w:firstLineChars="100" w:firstLine="210"/>
      </w:pPr>
      <w:r w:rsidRPr="00F6364A">
        <w:rPr>
          <w:rFonts w:hint="eastAsia"/>
        </w:rPr>
        <w:t>当該業務</w:t>
      </w:r>
      <w:r w:rsidR="000A2CEC">
        <w:rPr>
          <w:rFonts w:hint="eastAsia"/>
        </w:rPr>
        <w:t>は、リユースのための資材・什器備品</w:t>
      </w:r>
      <w:r w:rsidR="007D54B3">
        <w:rPr>
          <w:rFonts w:hint="eastAsia"/>
        </w:rPr>
        <w:t>等</w:t>
      </w:r>
      <w:r w:rsidR="000A2CEC">
        <w:rPr>
          <w:rFonts w:hint="eastAsia"/>
        </w:rPr>
        <w:t>を大阪ヘルスケアパビリオンから運搬し、譲渡先</w:t>
      </w:r>
      <w:r w:rsidR="00C01550">
        <w:rPr>
          <w:rFonts w:hint="eastAsia"/>
        </w:rPr>
        <w:t>が決定し譲渡が完了するまでの間等における保管・</w:t>
      </w:r>
      <w:r w:rsidR="001417DC">
        <w:rPr>
          <w:rFonts w:hint="eastAsia"/>
        </w:rPr>
        <w:t>引渡し</w:t>
      </w:r>
      <w:r w:rsidR="00C01550">
        <w:rPr>
          <w:rFonts w:hint="eastAsia"/>
        </w:rPr>
        <w:t>を行うものである。</w:t>
      </w:r>
    </w:p>
    <w:p w14:paraId="5CC056CB" w14:textId="77777777" w:rsidR="00513D49" w:rsidRPr="007D54B3" w:rsidRDefault="00513D49" w:rsidP="00F6364A"/>
    <w:p w14:paraId="0E49BA7A" w14:textId="4D37478A" w:rsidR="00F6364A" w:rsidRPr="00F6364A" w:rsidRDefault="00F6364A" w:rsidP="00F6364A">
      <w:r w:rsidRPr="00F6364A">
        <w:rPr>
          <w:rFonts w:hint="eastAsia"/>
        </w:rPr>
        <w:t>３．契約期間</w:t>
      </w:r>
      <w:r w:rsidRPr="00F6364A">
        <w:t xml:space="preserve"> </w:t>
      </w:r>
    </w:p>
    <w:p w14:paraId="3D8381F5" w14:textId="05772560" w:rsidR="00F6364A" w:rsidRPr="00F6364A" w:rsidRDefault="00BF5FF3" w:rsidP="001322EA">
      <w:pPr>
        <w:ind w:firstLineChars="200" w:firstLine="420"/>
      </w:pPr>
      <w:r w:rsidRPr="00F6364A">
        <w:t>2025</w:t>
      </w:r>
      <w:r w:rsidRPr="00F6364A">
        <w:rPr>
          <w:rFonts w:hint="eastAsia"/>
        </w:rPr>
        <w:t>年</w:t>
      </w:r>
      <w:r>
        <w:rPr>
          <w:rFonts w:hint="eastAsia"/>
        </w:rPr>
        <w:t>11</w:t>
      </w:r>
      <w:r w:rsidRPr="00F6364A">
        <w:rPr>
          <w:rFonts w:hint="eastAsia"/>
        </w:rPr>
        <w:t>月</w:t>
      </w:r>
      <w:r>
        <w:rPr>
          <w:rFonts w:hint="eastAsia"/>
        </w:rPr>
        <w:t>10日（月）</w:t>
      </w:r>
      <w:r w:rsidR="00F6364A" w:rsidRPr="00F6364A">
        <w:rPr>
          <w:rFonts w:hint="eastAsia"/>
        </w:rPr>
        <w:t>から</w:t>
      </w:r>
      <w:r w:rsidR="00F6364A" w:rsidRPr="00F6364A">
        <w:t>2026</w:t>
      </w:r>
      <w:r w:rsidR="00F6364A" w:rsidRPr="00F6364A">
        <w:rPr>
          <w:rFonts w:hint="eastAsia"/>
        </w:rPr>
        <w:t>年</w:t>
      </w:r>
      <w:r w:rsidR="00F6364A" w:rsidRPr="00F6364A">
        <w:t>3</w:t>
      </w:r>
      <w:r w:rsidR="00F6364A" w:rsidRPr="00F6364A">
        <w:rPr>
          <w:rFonts w:hint="eastAsia"/>
        </w:rPr>
        <w:t>月</w:t>
      </w:r>
      <w:r w:rsidR="00F6364A" w:rsidRPr="00F6364A">
        <w:t>31</w:t>
      </w:r>
      <w:r w:rsidR="00F6364A" w:rsidRPr="00F6364A">
        <w:rPr>
          <w:rFonts w:hint="eastAsia"/>
        </w:rPr>
        <w:t>日</w:t>
      </w:r>
      <w:r w:rsidR="00513D49">
        <w:rPr>
          <w:rFonts w:hint="eastAsia"/>
        </w:rPr>
        <w:t>（火）</w:t>
      </w:r>
    </w:p>
    <w:p w14:paraId="547B6C32" w14:textId="77777777" w:rsidR="00BF5FF3" w:rsidRDefault="00BF5FF3" w:rsidP="00F6364A"/>
    <w:p w14:paraId="46A1C302" w14:textId="7CE0BB39" w:rsidR="00F6364A" w:rsidRPr="00F6364A" w:rsidRDefault="00F6364A" w:rsidP="00F6364A">
      <w:r w:rsidRPr="00F6364A">
        <w:rPr>
          <w:rFonts w:hint="eastAsia"/>
        </w:rPr>
        <w:t>４．業務内容</w:t>
      </w:r>
      <w:r w:rsidRPr="00F6364A">
        <w:t xml:space="preserve"> </w:t>
      </w:r>
    </w:p>
    <w:p w14:paraId="46C2F09A" w14:textId="484C2D76" w:rsidR="00F6364A" w:rsidRDefault="00F6364A" w:rsidP="00FB441B">
      <w:pPr>
        <w:ind w:firstLineChars="200" w:firstLine="420"/>
      </w:pPr>
      <w:r w:rsidRPr="00F6364A">
        <w:rPr>
          <w:rFonts w:hint="eastAsia"/>
        </w:rPr>
        <w:t>本業務で実施する業務は次のⅠ</w:t>
      </w:r>
      <w:r w:rsidR="005D3F98">
        <w:rPr>
          <w:rFonts w:hint="eastAsia"/>
        </w:rPr>
        <w:t>・Ⅱ</w:t>
      </w:r>
      <w:r w:rsidRPr="00F6364A">
        <w:rPr>
          <w:rFonts w:hint="eastAsia"/>
        </w:rPr>
        <w:t>と</w:t>
      </w:r>
      <w:r w:rsidR="00513D49">
        <w:rPr>
          <w:rFonts w:hint="eastAsia"/>
        </w:rPr>
        <w:t>する。</w:t>
      </w:r>
      <w:r w:rsidRPr="00F6364A">
        <w:t xml:space="preserve"> </w:t>
      </w:r>
    </w:p>
    <w:p w14:paraId="798611E8" w14:textId="1628DF66" w:rsidR="007D54B3" w:rsidRPr="00F6364A" w:rsidRDefault="007D54B3" w:rsidP="00603975">
      <w:pPr>
        <w:ind w:leftChars="100" w:left="210" w:firstLineChars="100" w:firstLine="210"/>
      </w:pPr>
      <w:r>
        <w:rPr>
          <w:rFonts w:hint="eastAsia"/>
        </w:rPr>
        <w:t>譲渡先については、</w:t>
      </w:r>
      <w:r w:rsidR="00603975" w:rsidRPr="00603975">
        <w:t>「万博サーキュラーマーケット　ミャク市！」</w:t>
      </w:r>
      <w:r w:rsidR="00603975">
        <w:rPr>
          <w:rFonts w:hint="eastAsia"/>
        </w:rPr>
        <w:t>において決定した譲渡先としている。</w:t>
      </w:r>
      <w:r w:rsidR="00603975" w:rsidRPr="00603975">
        <w:t>「万博サーキュラーマーケット　ミャク市！」</w:t>
      </w:r>
      <w:r w:rsidR="00603975">
        <w:rPr>
          <w:rFonts w:hint="eastAsia"/>
        </w:rPr>
        <w:t>への出品手続き、譲渡先の決定</w:t>
      </w:r>
      <w:r w:rsidR="002339FD">
        <w:rPr>
          <w:rFonts w:hint="eastAsia"/>
        </w:rPr>
        <w:t>並びに</w:t>
      </w:r>
      <w:r w:rsidR="00EA7E7C">
        <w:rPr>
          <w:rFonts w:hint="eastAsia"/>
        </w:rPr>
        <w:t>譲渡金の取り扱い等に関することは</w:t>
      </w:r>
      <w:r w:rsidR="00D472A3">
        <w:rPr>
          <w:rFonts w:hint="eastAsia"/>
        </w:rPr>
        <w:t>発注者</w:t>
      </w:r>
      <w:r w:rsidR="00603975">
        <w:rPr>
          <w:rFonts w:hint="eastAsia"/>
        </w:rPr>
        <w:t>が行い、決定した譲渡先情報を受託者へ提供する。</w:t>
      </w:r>
    </w:p>
    <w:p w14:paraId="3F952BB9" w14:textId="390F18B5" w:rsidR="00F6364A" w:rsidRDefault="00F6364A" w:rsidP="00FB441B">
      <w:pPr>
        <w:ind w:leftChars="100" w:left="210" w:firstLineChars="100" w:firstLine="210"/>
      </w:pPr>
      <w:r w:rsidRPr="00F6364A">
        <w:rPr>
          <w:rFonts w:hint="eastAsia"/>
        </w:rPr>
        <w:t>業務の実施にあたっては、</w:t>
      </w:r>
      <w:r w:rsidR="00D472A3">
        <w:rPr>
          <w:rFonts w:hint="eastAsia"/>
        </w:rPr>
        <w:t>発注者</w:t>
      </w:r>
      <w:r w:rsidRPr="00F6364A">
        <w:rPr>
          <w:rFonts w:hint="eastAsia"/>
        </w:rPr>
        <w:t>から提示する資料などを考慮</w:t>
      </w:r>
      <w:r w:rsidR="00C01550">
        <w:rPr>
          <w:rFonts w:hint="eastAsia"/>
        </w:rPr>
        <w:t>し実施する</w:t>
      </w:r>
      <w:r w:rsidRPr="00F6364A">
        <w:rPr>
          <w:rFonts w:hint="eastAsia"/>
        </w:rPr>
        <w:t>こと。</w:t>
      </w:r>
      <w:r w:rsidRPr="00F6364A">
        <w:t xml:space="preserve"> </w:t>
      </w:r>
    </w:p>
    <w:p w14:paraId="57498B8F" w14:textId="77777777" w:rsidR="00DE2C15" w:rsidRPr="00C01550" w:rsidRDefault="00DE2C15" w:rsidP="00F6364A"/>
    <w:p w14:paraId="58BB21A3" w14:textId="5B3BD5AF" w:rsidR="00F6364A" w:rsidRPr="00F6364A" w:rsidRDefault="00F6364A" w:rsidP="00FB441B">
      <w:pPr>
        <w:ind w:firstLineChars="100" w:firstLine="210"/>
      </w:pPr>
      <w:r w:rsidRPr="00F6364A">
        <w:rPr>
          <w:rFonts w:hint="eastAsia"/>
        </w:rPr>
        <w:t>Ⅰ．</w:t>
      </w:r>
      <w:r w:rsidR="004B2B5A">
        <w:rPr>
          <w:rFonts w:hint="eastAsia"/>
        </w:rPr>
        <w:t>業務</w:t>
      </w:r>
      <w:r w:rsidRPr="00F6364A">
        <w:rPr>
          <w:rFonts w:hint="eastAsia"/>
        </w:rPr>
        <w:t>計画</w:t>
      </w:r>
      <w:r w:rsidR="004B2B5A">
        <w:rPr>
          <w:rFonts w:hint="eastAsia"/>
        </w:rPr>
        <w:t>の作成</w:t>
      </w:r>
    </w:p>
    <w:p w14:paraId="4F30B87F" w14:textId="7C5BBD62" w:rsidR="00DE2C15" w:rsidRDefault="00F6364A" w:rsidP="00C01550">
      <w:pPr>
        <w:ind w:leftChars="200" w:left="420" w:firstLineChars="100" w:firstLine="210"/>
      </w:pPr>
      <w:r w:rsidRPr="00F6364A">
        <w:rPr>
          <w:rFonts w:hint="eastAsia"/>
        </w:rPr>
        <w:t>商品の</w:t>
      </w:r>
      <w:r w:rsidR="00C01550">
        <w:rPr>
          <w:rFonts w:hint="eastAsia"/>
        </w:rPr>
        <w:t>運搬、</w:t>
      </w:r>
      <w:r w:rsidR="004B2B5A">
        <w:rPr>
          <w:rFonts w:hint="eastAsia"/>
        </w:rPr>
        <w:t>保管</w:t>
      </w:r>
      <w:r w:rsidR="00C01550">
        <w:rPr>
          <w:rFonts w:hint="eastAsia"/>
        </w:rPr>
        <w:t>・管理</w:t>
      </w:r>
      <w:r w:rsidRPr="00F6364A">
        <w:rPr>
          <w:rFonts w:hint="eastAsia"/>
        </w:rPr>
        <w:t>から引渡しまでに発生する業務に</w:t>
      </w:r>
      <w:r w:rsidR="00BF5FF3">
        <w:rPr>
          <w:rFonts w:hint="eastAsia"/>
        </w:rPr>
        <w:t>関わり、</w:t>
      </w:r>
      <w:r w:rsidRPr="00F6364A">
        <w:rPr>
          <w:rFonts w:hint="eastAsia"/>
        </w:rPr>
        <w:t>以下の事項</w:t>
      </w:r>
      <w:r w:rsidR="00BF5FF3">
        <w:rPr>
          <w:rFonts w:hint="eastAsia"/>
        </w:rPr>
        <w:t>について</w:t>
      </w:r>
      <w:r w:rsidR="004B2B5A">
        <w:rPr>
          <w:rFonts w:hint="eastAsia"/>
        </w:rPr>
        <w:t>定め</w:t>
      </w:r>
      <w:r w:rsidR="00BF5FF3">
        <w:rPr>
          <w:rFonts w:hint="eastAsia"/>
        </w:rPr>
        <w:t>、</w:t>
      </w:r>
      <w:r w:rsidR="00BF5FF3" w:rsidRPr="00BF5FF3">
        <w:rPr>
          <w:u w:val="single"/>
        </w:rPr>
        <w:t>2025</w:t>
      </w:r>
      <w:r w:rsidR="00BF5FF3" w:rsidRPr="00BF5FF3">
        <w:rPr>
          <w:rFonts w:hint="eastAsia"/>
          <w:u w:val="single"/>
        </w:rPr>
        <w:t>年11月1</w:t>
      </w:r>
      <w:r w:rsidR="00EA7E7C">
        <w:rPr>
          <w:rFonts w:hint="eastAsia"/>
          <w:u w:val="single"/>
        </w:rPr>
        <w:t>4</w:t>
      </w:r>
      <w:r w:rsidR="00BF5FF3" w:rsidRPr="00BF5FF3">
        <w:rPr>
          <w:rFonts w:hint="eastAsia"/>
          <w:u w:val="single"/>
        </w:rPr>
        <w:t>日（</w:t>
      </w:r>
      <w:r w:rsidR="00EA7E7C">
        <w:rPr>
          <w:rFonts w:hint="eastAsia"/>
          <w:u w:val="single"/>
        </w:rPr>
        <w:t>金</w:t>
      </w:r>
      <w:r w:rsidR="00BF5FF3" w:rsidRPr="00BF5FF3">
        <w:rPr>
          <w:rFonts w:hint="eastAsia"/>
          <w:u w:val="single"/>
        </w:rPr>
        <w:t>）までに</w:t>
      </w:r>
      <w:r w:rsidR="00D472A3">
        <w:rPr>
          <w:rFonts w:hint="eastAsia"/>
          <w:u w:val="single"/>
        </w:rPr>
        <w:t>発注者</w:t>
      </w:r>
      <w:r w:rsidR="00BF5FF3" w:rsidRPr="00BF5FF3">
        <w:rPr>
          <w:rFonts w:hint="eastAsia"/>
          <w:u w:val="single"/>
        </w:rPr>
        <w:t>へ提出する</w:t>
      </w:r>
      <w:r w:rsidR="004B2B5A" w:rsidRPr="00BF5FF3">
        <w:rPr>
          <w:rFonts w:hint="eastAsia"/>
          <w:u w:val="single"/>
        </w:rPr>
        <w:t>こと</w:t>
      </w:r>
      <w:r w:rsidRPr="00BF5FF3">
        <w:rPr>
          <w:rFonts w:hint="eastAsia"/>
          <w:u w:val="single"/>
        </w:rPr>
        <w:t>。</w:t>
      </w:r>
    </w:p>
    <w:p w14:paraId="1E32C0C3" w14:textId="379E9655" w:rsidR="00F6364A" w:rsidRPr="00F6364A" w:rsidRDefault="00F6364A" w:rsidP="006A42D1">
      <w:pPr>
        <w:ind w:firstLineChars="250" w:firstLine="525"/>
      </w:pPr>
      <w:r w:rsidRPr="00F6364A">
        <w:t>・</w:t>
      </w:r>
      <w:r w:rsidR="001169E6">
        <w:rPr>
          <w:rFonts w:hint="eastAsia"/>
        </w:rPr>
        <w:t>各</w:t>
      </w:r>
      <w:r w:rsidRPr="00F6364A">
        <w:t>業務</w:t>
      </w:r>
      <w:r w:rsidR="001169E6">
        <w:rPr>
          <w:rFonts w:hint="eastAsia"/>
        </w:rPr>
        <w:t>の</w:t>
      </w:r>
      <w:r w:rsidRPr="00F6364A">
        <w:t xml:space="preserve">実施工程 </w:t>
      </w:r>
    </w:p>
    <w:p w14:paraId="3E21FA42" w14:textId="5CBDAA31" w:rsidR="001169E6" w:rsidRDefault="00F6364A" w:rsidP="006A42D1">
      <w:pPr>
        <w:ind w:firstLineChars="250" w:firstLine="525"/>
      </w:pPr>
      <w:r w:rsidRPr="00F6364A">
        <w:t>・</w:t>
      </w:r>
      <w:r w:rsidR="001169E6">
        <w:rPr>
          <w:rFonts w:hint="eastAsia"/>
        </w:rPr>
        <w:t>大阪ヘルスケアパビリオンからの運搬における作業手順・方法・内容</w:t>
      </w:r>
    </w:p>
    <w:p w14:paraId="2286B37C" w14:textId="2C70B306" w:rsidR="00F6364A" w:rsidRPr="00F6364A" w:rsidRDefault="001169E6" w:rsidP="006A42D1">
      <w:pPr>
        <w:ind w:firstLineChars="250" w:firstLine="525"/>
      </w:pPr>
      <w:r>
        <w:rPr>
          <w:rFonts w:hint="eastAsia"/>
        </w:rPr>
        <w:t>・保管・管理</w:t>
      </w:r>
      <w:r w:rsidR="00F6364A" w:rsidRPr="00F6364A">
        <w:t xml:space="preserve">倉庫内の円滑な作業動線の確保、保管方法等 </w:t>
      </w:r>
    </w:p>
    <w:p w14:paraId="37539F9E" w14:textId="4E9692F1" w:rsidR="00F6364A" w:rsidRPr="00F6364A" w:rsidRDefault="00F6364A" w:rsidP="006A42D1">
      <w:pPr>
        <w:ind w:firstLineChars="250" w:firstLine="525"/>
      </w:pPr>
      <w:r w:rsidRPr="00F6364A">
        <w:t>・</w:t>
      </w:r>
      <w:r w:rsidR="004B2B5A">
        <w:rPr>
          <w:rFonts w:hint="eastAsia"/>
        </w:rPr>
        <w:t>検品・</w:t>
      </w:r>
      <w:r w:rsidRPr="00F6364A">
        <w:t>梱包手順</w:t>
      </w:r>
    </w:p>
    <w:p w14:paraId="2219193C" w14:textId="77777777" w:rsidR="006A42D1" w:rsidRDefault="00F6364A" w:rsidP="006A42D1">
      <w:pPr>
        <w:ind w:firstLineChars="250" w:firstLine="525"/>
      </w:pPr>
      <w:r w:rsidRPr="00F6364A">
        <w:t>・</w:t>
      </w:r>
      <w:r w:rsidR="006A42D1">
        <w:rPr>
          <w:rFonts w:hint="eastAsia"/>
        </w:rPr>
        <w:t>譲渡先との</w:t>
      </w:r>
      <w:r w:rsidR="006A42D1" w:rsidRPr="00F6364A">
        <w:rPr>
          <w:rFonts w:hint="eastAsia"/>
        </w:rPr>
        <w:t>引渡し日時</w:t>
      </w:r>
      <w:r w:rsidR="006A42D1">
        <w:rPr>
          <w:rFonts w:hint="eastAsia"/>
        </w:rPr>
        <w:t>並びに商品の輸送・梱包方法等</w:t>
      </w:r>
    </w:p>
    <w:p w14:paraId="1E1F3B54" w14:textId="37E9DC3A" w:rsidR="00F6364A" w:rsidRDefault="006A42D1" w:rsidP="006A42D1">
      <w:pPr>
        <w:ind w:firstLineChars="250" w:firstLine="525"/>
      </w:pPr>
      <w:r>
        <w:rPr>
          <w:rFonts w:hint="eastAsia"/>
        </w:rPr>
        <w:t>・</w:t>
      </w:r>
      <w:r w:rsidR="00FB441B">
        <w:rPr>
          <w:rFonts w:hint="eastAsia"/>
        </w:rPr>
        <w:t>譲渡先決定</w:t>
      </w:r>
      <w:r w:rsidR="00F6364A" w:rsidRPr="00F6364A">
        <w:t>商品</w:t>
      </w:r>
      <w:r w:rsidR="004B2B5A">
        <w:rPr>
          <w:rFonts w:hint="eastAsia"/>
        </w:rPr>
        <w:t>に</w:t>
      </w:r>
      <w:r w:rsidR="00F6364A" w:rsidRPr="00F6364A">
        <w:t>対する問</w:t>
      </w:r>
      <w:r w:rsidR="004B2B5A">
        <w:rPr>
          <w:rFonts w:hint="eastAsia"/>
        </w:rPr>
        <w:t>い</w:t>
      </w:r>
      <w:r w:rsidR="00F6364A" w:rsidRPr="00F6364A">
        <w:t xml:space="preserve">合せ対応 </w:t>
      </w:r>
    </w:p>
    <w:p w14:paraId="5B335122" w14:textId="7684FE86" w:rsidR="00603975" w:rsidRPr="00F6364A" w:rsidRDefault="00603975" w:rsidP="006A42D1">
      <w:pPr>
        <w:ind w:firstLineChars="250" w:firstLine="525"/>
      </w:pPr>
      <w:r>
        <w:rPr>
          <w:rFonts w:hint="eastAsia"/>
        </w:rPr>
        <w:t>・譲渡先への引き渡し方法</w:t>
      </w:r>
    </w:p>
    <w:p w14:paraId="2CEF2D84" w14:textId="77777777" w:rsidR="00C01550" w:rsidRDefault="00C01550" w:rsidP="00FB441B">
      <w:pPr>
        <w:ind w:firstLineChars="500" w:firstLine="1050"/>
      </w:pPr>
    </w:p>
    <w:p w14:paraId="2F33D192" w14:textId="667D50B6" w:rsidR="00F6364A" w:rsidRPr="00F6364A" w:rsidRDefault="00F6364A" w:rsidP="006A42D1">
      <w:pPr>
        <w:ind w:firstLineChars="350" w:firstLine="735"/>
      </w:pPr>
      <w:r w:rsidRPr="00F6364A">
        <w:t>上記</w:t>
      </w:r>
      <w:r w:rsidR="006A42D1">
        <w:rPr>
          <w:rFonts w:hint="eastAsia"/>
        </w:rPr>
        <w:t>については必要に応じ</w:t>
      </w:r>
      <w:r w:rsidR="00D472A3">
        <w:rPr>
          <w:rFonts w:hint="eastAsia"/>
        </w:rPr>
        <w:t>発注者</w:t>
      </w:r>
      <w:r w:rsidRPr="00F6364A">
        <w:t>と協議の上、内容を</w:t>
      </w:r>
      <w:r w:rsidR="004B2B5A">
        <w:rPr>
          <w:rFonts w:hint="eastAsia"/>
        </w:rPr>
        <w:t>決定する</w:t>
      </w:r>
      <w:r w:rsidRPr="00F6364A">
        <w:t xml:space="preserve">。 </w:t>
      </w:r>
    </w:p>
    <w:p w14:paraId="1E3E9DF1" w14:textId="07BDAD87" w:rsidR="00DE2C15" w:rsidRDefault="00FB441B" w:rsidP="00F6364A">
      <w:r>
        <w:rPr>
          <w:rFonts w:hint="eastAsia"/>
        </w:rPr>
        <w:t xml:space="preserve">　</w:t>
      </w:r>
    </w:p>
    <w:p w14:paraId="69A84188" w14:textId="708E368C" w:rsidR="00BF5FF3" w:rsidRDefault="00F6364A" w:rsidP="00FB441B">
      <w:pPr>
        <w:ind w:firstLineChars="100" w:firstLine="210"/>
      </w:pPr>
      <w:r w:rsidRPr="00F6364A">
        <w:t>Ⅱ．</w:t>
      </w:r>
      <w:r w:rsidR="00C01550">
        <w:rPr>
          <w:rFonts w:hint="eastAsia"/>
        </w:rPr>
        <w:t>運搬、</w:t>
      </w:r>
      <w:r w:rsidRPr="00F6364A">
        <w:t>保管</w:t>
      </w:r>
      <w:r w:rsidR="001958C3">
        <w:rPr>
          <w:rFonts w:hint="eastAsia"/>
        </w:rPr>
        <w:t>・</w:t>
      </w:r>
      <w:r w:rsidRPr="00F6364A">
        <w:t>管理</w:t>
      </w:r>
      <w:r w:rsidR="00C01550">
        <w:rPr>
          <w:rFonts w:hint="eastAsia"/>
        </w:rPr>
        <w:t>、</w:t>
      </w:r>
      <w:r w:rsidR="001417DC">
        <w:rPr>
          <w:rFonts w:hint="eastAsia"/>
        </w:rPr>
        <w:t>引渡</w:t>
      </w:r>
      <w:r w:rsidRPr="00F6364A">
        <w:t>業務</w:t>
      </w:r>
    </w:p>
    <w:p w14:paraId="5ABDFE71" w14:textId="237D59F6" w:rsidR="00F6364A" w:rsidRPr="00F6364A" w:rsidRDefault="00E52E71" w:rsidP="00BF5FF3">
      <w:pPr>
        <w:ind w:leftChars="200" w:left="420" w:firstLineChars="100" w:firstLine="210"/>
      </w:pPr>
      <w:r w:rsidRPr="000405ED">
        <w:rPr>
          <w:rFonts w:hint="eastAsia"/>
          <w:u w:val="single"/>
        </w:rPr>
        <w:t>20</w:t>
      </w:r>
      <w:r w:rsidR="00F6364A" w:rsidRPr="000405ED">
        <w:rPr>
          <w:u w:val="single"/>
        </w:rPr>
        <w:t>25</w:t>
      </w:r>
      <w:r w:rsidR="00F6364A" w:rsidRPr="000405ED">
        <w:rPr>
          <w:rFonts w:hint="eastAsia"/>
          <w:u w:val="single"/>
        </w:rPr>
        <w:t>年</w:t>
      </w:r>
      <w:r w:rsidR="00FB441B" w:rsidRPr="000405ED">
        <w:rPr>
          <w:rFonts w:hint="eastAsia"/>
          <w:u w:val="single"/>
        </w:rPr>
        <w:t>11</w:t>
      </w:r>
      <w:r w:rsidR="00F6364A" w:rsidRPr="000405ED">
        <w:rPr>
          <w:rFonts w:hint="eastAsia"/>
          <w:u w:val="single"/>
        </w:rPr>
        <w:t>月</w:t>
      </w:r>
      <w:r w:rsidR="00BF5FF3" w:rsidRPr="000405ED">
        <w:rPr>
          <w:rFonts w:hint="eastAsia"/>
          <w:u w:val="single"/>
        </w:rPr>
        <w:t>14</w:t>
      </w:r>
      <w:r w:rsidR="001169E6" w:rsidRPr="000405ED">
        <w:rPr>
          <w:rFonts w:hint="eastAsia"/>
          <w:u w:val="single"/>
        </w:rPr>
        <w:t>日</w:t>
      </w:r>
      <w:r w:rsidR="00BF5FF3" w:rsidRPr="000405ED">
        <w:rPr>
          <w:rFonts w:hint="eastAsia"/>
          <w:u w:val="single"/>
        </w:rPr>
        <w:t>（金）</w:t>
      </w:r>
      <w:r w:rsidR="001169E6" w:rsidRPr="000405ED">
        <w:rPr>
          <w:rFonts w:hint="eastAsia"/>
          <w:u w:val="single"/>
        </w:rPr>
        <w:t>から</w:t>
      </w:r>
      <w:r w:rsidRPr="000405ED">
        <w:rPr>
          <w:rFonts w:hint="eastAsia"/>
          <w:u w:val="single"/>
        </w:rPr>
        <w:t>20</w:t>
      </w:r>
      <w:r w:rsidR="00F6364A" w:rsidRPr="000405ED">
        <w:rPr>
          <w:u w:val="single"/>
        </w:rPr>
        <w:t>26</w:t>
      </w:r>
      <w:r w:rsidR="00F6364A" w:rsidRPr="000405ED">
        <w:rPr>
          <w:rFonts w:hint="eastAsia"/>
          <w:u w:val="single"/>
        </w:rPr>
        <w:t>年３月</w:t>
      </w:r>
      <w:r w:rsidR="00FB441B" w:rsidRPr="000405ED">
        <w:rPr>
          <w:rFonts w:hint="eastAsia"/>
          <w:u w:val="single"/>
        </w:rPr>
        <w:t>31日</w:t>
      </w:r>
      <w:r w:rsidR="00BF5FF3" w:rsidRPr="000405ED">
        <w:rPr>
          <w:rFonts w:hint="eastAsia"/>
          <w:u w:val="single"/>
        </w:rPr>
        <w:t>（火）の間において</w:t>
      </w:r>
      <w:r w:rsidR="00BF5FF3">
        <w:rPr>
          <w:rFonts w:hint="eastAsia"/>
        </w:rPr>
        <w:t>、</w:t>
      </w:r>
      <w:r w:rsidR="006A42D1">
        <w:rPr>
          <w:rFonts w:hint="eastAsia"/>
        </w:rPr>
        <w:t>大阪ヘルスケアパビリオンから</w:t>
      </w:r>
      <w:r w:rsidR="00F6364A" w:rsidRPr="00F6364A">
        <w:rPr>
          <w:rFonts w:hint="eastAsia"/>
        </w:rPr>
        <w:t>倉庫</w:t>
      </w:r>
      <w:r w:rsidR="006A42D1">
        <w:rPr>
          <w:rFonts w:hint="eastAsia"/>
        </w:rPr>
        <w:t>への運搬及び倉庫</w:t>
      </w:r>
      <w:r w:rsidR="00F6364A" w:rsidRPr="00F6364A">
        <w:rPr>
          <w:rFonts w:hint="eastAsia"/>
        </w:rPr>
        <w:t>に到着した時点から購入者に引渡すまでの期間に保管</w:t>
      </w:r>
      <w:r w:rsidR="001169E6">
        <w:rPr>
          <w:rFonts w:hint="eastAsia"/>
        </w:rPr>
        <w:t>・</w:t>
      </w:r>
      <w:r w:rsidR="00F6364A" w:rsidRPr="00F6364A">
        <w:rPr>
          <w:rFonts w:hint="eastAsia"/>
        </w:rPr>
        <w:t>管理業務を行う。Ⅰで決定した内容に沿って</w:t>
      </w:r>
      <w:r w:rsidR="001169E6">
        <w:rPr>
          <w:rFonts w:hint="eastAsia"/>
        </w:rPr>
        <w:t>、</w:t>
      </w:r>
      <w:r w:rsidR="00F6364A" w:rsidRPr="00F6364A">
        <w:rPr>
          <w:rFonts w:hint="eastAsia"/>
        </w:rPr>
        <w:t>以下の（</w:t>
      </w:r>
      <w:r w:rsidR="00F6364A" w:rsidRPr="00F6364A">
        <w:t>1</w:t>
      </w:r>
      <w:r w:rsidR="00F6364A" w:rsidRPr="00F6364A">
        <w:rPr>
          <w:rFonts w:hint="eastAsia"/>
        </w:rPr>
        <w:t>）から（</w:t>
      </w:r>
      <w:r w:rsidR="00603975">
        <w:rPr>
          <w:rFonts w:hint="eastAsia"/>
        </w:rPr>
        <w:t>4</w:t>
      </w:r>
      <w:r w:rsidR="00F6364A" w:rsidRPr="00F6364A">
        <w:rPr>
          <w:rFonts w:hint="eastAsia"/>
        </w:rPr>
        <w:t>）の業務を行うこと。</w:t>
      </w:r>
      <w:r w:rsidR="00F6364A" w:rsidRPr="00F6364A">
        <w:t xml:space="preserve"> </w:t>
      </w:r>
    </w:p>
    <w:p w14:paraId="1C591740" w14:textId="77777777" w:rsidR="001169E6" w:rsidRDefault="001169E6" w:rsidP="00FB441B">
      <w:pPr>
        <w:ind w:firstLineChars="300" w:firstLine="630"/>
      </w:pPr>
    </w:p>
    <w:p w14:paraId="1D1754EB" w14:textId="18D32DA2" w:rsidR="001169E6" w:rsidRPr="00CA5373" w:rsidRDefault="00F6364A" w:rsidP="00DE5034">
      <w:pPr>
        <w:ind w:leftChars="300" w:left="3360" w:hangingChars="1300" w:hanging="2730"/>
        <w:rPr>
          <w:color w:val="000000" w:themeColor="text1"/>
        </w:rPr>
      </w:pPr>
      <w:r w:rsidRPr="00CA5373">
        <w:rPr>
          <w:rFonts w:hint="eastAsia"/>
          <w:color w:val="000000" w:themeColor="text1"/>
        </w:rPr>
        <w:t>・</w:t>
      </w:r>
      <w:r w:rsidR="00DE5034" w:rsidRPr="00CA5373">
        <w:rPr>
          <w:rFonts w:hint="eastAsia"/>
          <w:color w:val="000000" w:themeColor="text1"/>
        </w:rPr>
        <w:t>資材・什器備品等</w:t>
      </w:r>
      <w:r w:rsidR="001169E6" w:rsidRPr="00CA5373">
        <w:rPr>
          <w:rFonts w:hint="eastAsia"/>
          <w:color w:val="000000" w:themeColor="text1"/>
        </w:rPr>
        <w:t>の</w:t>
      </w:r>
      <w:r w:rsidR="00EA7E7C">
        <w:rPr>
          <w:rFonts w:hint="eastAsia"/>
          <w:color w:val="000000" w:themeColor="text1"/>
        </w:rPr>
        <w:t>内容・</w:t>
      </w:r>
      <w:r w:rsidR="00EA7E7C" w:rsidRPr="00CA5373">
        <w:rPr>
          <w:rFonts w:hint="eastAsia"/>
          <w:color w:val="000000" w:themeColor="text1"/>
        </w:rPr>
        <w:t>数量</w:t>
      </w:r>
      <w:r w:rsidR="00EA7E7C">
        <w:rPr>
          <w:rFonts w:hint="eastAsia"/>
          <w:color w:val="000000" w:themeColor="text1"/>
        </w:rPr>
        <w:t>等：</w:t>
      </w:r>
      <w:r w:rsidR="001169E6" w:rsidRPr="00CA5373">
        <w:rPr>
          <w:rFonts w:hint="eastAsia"/>
          <w:color w:val="000000" w:themeColor="text1"/>
        </w:rPr>
        <w:t>別表のとおり</w:t>
      </w:r>
    </w:p>
    <w:p w14:paraId="7835839B" w14:textId="2E1AD456" w:rsidR="002633F4" w:rsidRPr="001169E6" w:rsidRDefault="002633F4" w:rsidP="00FB441B">
      <w:pPr>
        <w:ind w:firstLineChars="300" w:firstLine="630"/>
      </w:pPr>
    </w:p>
    <w:p w14:paraId="3CDCF5E4" w14:textId="77777777" w:rsidR="007E55FE" w:rsidRDefault="00F6364A" w:rsidP="007E55FE">
      <w:pPr>
        <w:ind w:firstLineChars="200" w:firstLine="420"/>
      </w:pPr>
      <w:r w:rsidRPr="00F6364A">
        <w:rPr>
          <w:rFonts w:hint="eastAsia"/>
        </w:rPr>
        <w:t>（</w:t>
      </w:r>
      <w:r w:rsidRPr="00F6364A">
        <w:t>1</w:t>
      </w:r>
      <w:r w:rsidRPr="00F6364A">
        <w:rPr>
          <w:rFonts w:hint="eastAsia"/>
        </w:rPr>
        <w:t>）</w:t>
      </w:r>
      <w:r w:rsidR="00DE5034">
        <w:rPr>
          <w:rFonts w:hint="eastAsia"/>
        </w:rPr>
        <w:t>運搬、</w:t>
      </w:r>
      <w:r w:rsidRPr="00F6364A">
        <w:rPr>
          <w:rFonts w:hint="eastAsia"/>
        </w:rPr>
        <w:t>保管</w:t>
      </w:r>
      <w:r w:rsidR="00DE5034">
        <w:rPr>
          <w:rFonts w:hint="eastAsia"/>
        </w:rPr>
        <w:t>・管理</w:t>
      </w:r>
      <w:r w:rsidRPr="00F6364A">
        <w:t xml:space="preserve"> </w:t>
      </w:r>
    </w:p>
    <w:p w14:paraId="75F1AE86" w14:textId="20CEA27A" w:rsidR="00DE5034" w:rsidRDefault="001169E6" w:rsidP="007E55FE">
      <w:pPr>
        <w:ind w:leftChars="400" w:left="840" w:firstLineChars="100" w:firstLine="210"/>
      </w:pPr>
      <w:r>
        <w:rPr>
          <w:rFonts w:hint="eastAsia"/>
        </w:rPr>
        <w:t>受託者は</w:t>
      </w:r>
      <w:r w:rsidR="00F6364A" w:rsidRPr="00F6364A">
        <w:rPr>
          <w:rFonts w:hint="eastAsia"/>
        </w:rPr>
        <w:t>商品を一時保管できる倉庫を提供し、大阪</w:t>
      </w:r>
      <w:r w:rsidR="00FB441B">
        <w:rPr>
          <w:rFonts w:hint="eastAsia"/>
        </w:rPr>
        <w:t>ヘルスケアパビリオン</w:t>
      </w:r>
      <w:r w:rsidR="00F6364A" w:rsidRPr="00F6364A">
        <w:rPr>
          <w:rFonts w:hint="eastAsia"/>
        </w:rPr>
        <w:t>から</w:t>
      </w:r>
      <w:r w:rsidR="005E7CDC">
        <w:rPr>
          <w:rFonts w:hint="eastAsia"/>
        </w:rPr>
        <w:t>別表の資材・什器備品</w:t>
      </w:r>
      <w:r w:rsidR="00DE5034">
        <w:rPr>
          <w:rFonts w:hint="eastAsia"/>
        </w:rPr>
        <w:t>の搬出</w:t>
      </w:r>
      <w:r w:rsidR="006A42D1">
        <w:rPr>
          <w:rFonts w:hint="eastAsia"/>
        </w:rPr>
        <w:t>並びに</w:t>
      </w:r>
      <w:r w:rsidR="00DE5034">
        <w:rPr>
          <w:rFonts w:hint="eastAsia"/>
        </w:rPr>
        <w:t>受託者が提供する倉庫へ運搬し、</w:t>
      </w:r>
      <w:r w:rsidR="00F6364A" w:rsidRPr="00F6364A">
        <w:rPr>
          <w:rFonts w:hint="eastAsia"/>
        </w:rPr>
        <w:t>保管</w:t>
      </w:r>
      <w:r>
        <w:rPr>
          <w:rFonts w:hint="eastAsia"/>
        </w:rPr>
        <w:t>・管理</w:t>
      </w:r>
      <w:r w:rsidR="00F6364A" w:rsidRPr="00F6364A">
        <w:rPr>
          <w:rFonts w:hint="eastAsia"/>
        </w:rPr>
        <w:t>を行う。</w:t>
      </w:r>
    </w:p>
    <w:p w14:paraId="4D51371B" w14:textId="788A6A8D" w:rsidR="000405ED" w:rsidRPr="00CA5373" w:rsidRDefault="000405ED" w:rsidP="007E55FE">
      <w:pPr>
        <w:ind w:leftChars="400" w:left="840" w:firstLineChars="100" w:firstLine="210"/>
        <w:rPr>
          <w:color w:val="000000" w:themeColor="text1"/>
        </w:rPr>
      </w:pPr>
      <w:r w:rsidRPr="00CA5373">
        <w:rPr>
          <w:rFonts w:hint="eastAsia"/>
          <w:color w:val="000000" w:themeColor="text1"/>
        </w:rPr>
        <w:t>倉庫の所在地については</w:t>
      </w:r>
      <w:r w:rsidR="00D472A3">
        <w:rPr>
          <w:rFonts w:hint="eastAsia"/>
          <w:color w:val="000000" w:themeColor="text1"/>
        </w:rPr>
        <w:t>、</w:t>
      </w:r>
      <w:r w:rsidR="001417DC">
        <w:rPr>
          <w:rFonts w:hint="eastAsia"/>
          <w:color w:val="000000" w:themeColor="text1"/>
        </w:rPr>
        <w:t>夢洲から車両で60分圏内</w:t>
      </w:r>
      <w:r w:rsidRPr="00CA5373">
        <w:rPr>
          <w:rFonts w:hint="eastAsia"/>
          <w:color w:val="000000" w:themeColor="text1"/>
        </w:rPr>
        <w:t>が望ましい。</w:t>
      </w:r>
    </w:p>
    <w:p w14:paraId="3EB76DB3" w14:textId="08197BF9" w:rsidR="00DE5034" w:rsidRDefault="00DE5034" w:rsidP="006A42D1">
      <w:pPr>
        <w:ind w:leftChars="400" w:left="840" w:firstLineChars="100" w:firstLine="210"/>
      </w:pPr>
      <w:r>
        <w:rPr>
          <w:rFonts w:hint="eastAsia"/>
        </w:rPr>
        <w:t>資材・</w:t>
      </w:r>
      <w:r w:rsidRPr="00F6364A">
        <w:rPr>
          <w:rFonts w:hint="eastAsia"/>
        </w:rPr>
        <w:t>什器備品等</w:t>
      </w:r>
      <w:r>
        <w:rPr>
          <w:rFonts w:hint="eastAsia"/>
        </w:rPr>
        <w:t>は精密機器類も含まれていることから、衝撃・水濡れ等に留意すること。温湿度管理は、極端な温湿度の上下動がない限り特別な管理は不要である。</w:t>
      </w:r>
    </w:p>
    <w:p w14:paraId="0EFB228B" w14:textId="72E537EE" w:rsidR="00F6364A" w:rsidRPr="00F6364A" w:rsidRDefault="00DE5034" w:rsidP="00DE5034">
      <w:pPr>
        <w:ind w:leftChars="400" w:left="840" w:firstLineChars="100" w:firstLine="210"/>
      </w:pPr>
      <w:r>
        <w:rPr>
          <w:rFonts w:hint="eastAsia"/>
        </w:rPr>
        <w:t>なお、</w:t>
      </w:r>
      <w:r w:rsidR="005E7CDC" w:rsidRPr="00F31658">
        <w:rPr>
          <w:rFonts w:hint="eastAsia"/>
          <w:color w:val="000000" w:themeColor="text1"/>
          <w:u w:val="single"/>
        </w:rPr>
        <w:t>大阪ヘルスケアパビリオンからの搬出については</w:t>
      </w:r>
      <w:r w:rsidR="005E7CDC" w:rsidRPr="00F31658">
        <w:rPr>
          <w:color w:val="000000" w:themeColor="text1"/>
          <w:u w:val="single"/>
        </w:rPr>
        <w:t>2025年11月</w:t>
      </w:r>
      <w:r w:rsidR="00EA7E7C" w:rsidRPr="00F31658">
        <w:rPr>
          <w:color w:val="000000" w:themeColor="text1"/>
          <w:u w:val="single"/>
        </w:rPr>
        <w:t>21日</w:t>
      </w:r>
      <w:r w:rsidR="00EA7E7C" w:rsidRPr="00F31658">
        <w:rPr>
          <w:rFonts w:hint="eastAsia"/>
          <w:color w:val="000000" w:themeColor="text1"/>
          <w:u w:val="single"/>
        </w:rPr>
        <w:t>（金）</w:t>
      </w:r>
      <w:r w:rsidR="005E7CDC" w:rsidRPr="00F31658">
        <w:rPr>
          <w:rFonts w:hint="eastAsia"/>
          <w:color w:val="000000" w:themeColor="text1"/>
          <w:u w:val="single"/>
        </w:rPr>
        <w:t>迄に行うこと。</w:t>
      </w:r>
      <w:r w:rsidR="00D472A3">
        <w:rPr>
          <w:rFonts w:hint="eastAsia"/>
        </w:rPr>
        <w:t>運搬、</w:t>
      </w:r>
      <w:r w:rsidR="00F6364A" w:rsidRPr="00F6364A">
        <w:rPr>
          <w:rFonts w:hint="eastAsia"/>
        </w:rPr>
        <w:t>保管</w:t>
      </w:r>
      <w:r w:rsidR="001169E6">
        <w:rPr>
          <w:rFonts w:hint="eastAsia"/>
        </w:rPr>
        <w:t>・管理</w:t>
      </w:r>
      <w:r w:rsidR="00F6364A" w:rsidRPr="00F6364A">
        <w:rPr>
          <w:rFonts w:hint="eastAsia"/>
        </w:rPr>
        <w:t>時に発生した問題等に</w:t>
      </w:r>
      <w:r w:rsidR="006A42D1">
        <w:rPr>
          <w:rFonts w:hint="eastAsia"/>
        </w:rPr>
        <w:t>対しては</w:t>
      </w:r>
      <w:r w:rsidR="00D472A3">
        <w:rPr>
          <w:rFonts w:hint="eastAsia"/>
        </w:rPr>
        <w:t>発注者</w:t>
      </w:r>
      <w:r w:rsidR="00F6364A" w:rsidRPr="00F6364A">
        <w:rPr>
          <w:rFonts w:hint="eastAsia"/>
        </w:rPr>
        <w:t>は責任を一切負わない。</w:t>
      </w:r>
      <w:r w:rsidR="00F6364A" w:rsidRPr="00F6364A">
        <w:t xml:space="preserve"> </w:t>
      </w:r>
    </w:p>
    <w:p w14:paraId="45B59C5C" w14:textId="0CAB6A7E" w:rsidR="00F6364A" w:rsidRPr="00F6364A" w:rsidRDefault="00F6364A" w:rsidP="00FB441B">
      <w:pPr>
        <w:ind w:firstLineChars="200" w:firstLine="420"/>
      </w:pPr>
      <w:r w:rsidRPr="00F6364A">
        <w:rPr>
          <w:rFonts w:hint="eastAsia"/>
        </w:rPr>
        <w:t>（</w:t>
      </w:r>
      <w:r w:rsidRPr="00F6364A">
        <w:t>2</w:t>
      </w:r>
      <w:r w:rsidRPr="00F6364A">
        <w:rPr>
          <w:rFonts w:hint="eastAsia"/>
        </w:rPr>
        <w:t>）</w:t>
      </w:r>
      <w:r w:rsidR="006A42D1">
        <w:rPr>
          <w:rFonts w:hint="eastAsia"/>
        </w:rPr>
        <w:t>譲渡前</w:t>
      </w:r>
      <w:r w:rsidRPr="00F6364A">
        <w:rPr>
          <w:rFonts w:hint="eastAsia"/>
        </w:rPr>
        <w:t>検品</w:t>
      </w:r>
      <w:r w:rsidRPr="00F6364A">
        <w:t xml:space="preserve"> </w:t>
      </w:r>
    </w:p>
    <w:p w14:paraId="1BA2900D" w14:textId="28B38D51" w:rsidR="00F6364A" w:rsidRPr="00F6364A" w:rsidRDefault="00603975" w:rsidP="006A42D1">
      <w:pPr>
        <w:ind w:leftChars="400" w:left="840" w:firstLineChars="100" w:firstLine="210"/>
      </w:pPr>
      <w:r>
        <w:rPr>
          <w:rFonts w:hint="eastAsia"/>
        </w:rPr>
        <w:t>譲渡先</w:t>
      </w:r>
      <w:r w:rsidR="00945EA6">
        <w:rPr>
          <w:rFonts w:hint="eastAsia"/>
        </w:rPr>
        <w:t>（購入者）</w:t>
      </w:r>
      <w:r w:rsidR="00F6364A" w:rsidRPr="00F6364A">
        <w:rPr>
          <w:rFonts w:hint="eastAsia"/>
        </w:rPr>
        <w:t>が決まった商品について、</w:t>
      </w:r>
      <w:r w:rsidR="006A42D1">
        <w:rPr>
          <w:rFonts w:hint="eastAsia"/>
        </w:rPr>
        <w:t>業務計画</w:t>
      </w:r>
      <w:r w:rsidR="00F6364A" w:rsidRPr="00F6364A">
        <w:rPr>
          <w:rFonts w:hint="eastAsia"/>
        </w:rPr>
        <w:t>に</w:t>
      </w:r>
      <w:r w:rsidR="006A42D1">
        <w:rPr>
          <w:rFonts w:hint="eastAsia"/>
        </w:rPr>
        <w:t>基づき</w:t>
      </w:r>
      <w:r w:rsidR="00F6364A" w:rsidRPr="00F6364A">
        <w:rPr>
          <w:rFonts w:hint="eastAsia"/>
        </w:rPr>
        <w:t>検品作業を実施する。</w:t>
      </w:r>
      <w:r w:rsidR="00F6364A" w:rsidRPr="00F6364A">
        <w:t xml:space="preserve"> </w:t>
      </w:r>
    </w:p>
    <w:p w14:paraId="467CF05B" w14:textId="5E9F9B2C" w:rsidR="00F6364A" w:rsidRPr="00F6364A" w:rsidRDefault="006A42D1" w:rsidP="006A42D1">
      <w:pPr>
        <w:ind w:leftChars="400" w:left="840" w:firstLineChars="100" w:firstLine="210"/>
      </w:pPr>
      <w:r>
        <w:rPr>
          <w:rFonts w:hint="eastAsia"/>
        </w:rPr>
        <w:t>検品の結果、</w:t>
      </w:r>
      <w:r w:rsidR="00D472A3">
        <w:rPr>
          <w:rFonts w:hint="eastAsia"/>
        </w:rPr>
        <w:t>運搬、</w:t>
      </w:r>
      <w:r w:rsidR="00F6364A" w:rsidRPr="00F6364A">
        <w:rPr>
          <w:rFonts w:hint="eastAsia"/>
        </w:rPr>
        <w:t>保管</w:t>
      </w:r>
      <w:r w:rsidR="00D472A3">
        <w:rPr>
          <w:rFonts w:hint="eastAsia"/>
        </w:rPr>
        <w:t>・管理</w:t>
      </w:r>
      <w:r w:rsidR="00F6364A" w:rsidRPr="00F6364A">
        <w:rPr>
          <w:rFonts w:hint="eastAsia"/>
        </w:rPr>
        <w:t>中</w:t>
      </w:r>
      <w:r>
        <w:rPr>
          <w:rFonts w:hint="eastAsia"/>
        </w:rPr>
        <w:t>に</w:t>
      </w:r>
      <w:r w:rsidR="00F6364A" w:rsidRPr="00F6364A">
        <w:rPr>
          <w:rFonts w:hint="eastAsia"/>
        </w:rPr>
        <w:t>汚損や破損が</w:t>
      </w:r>
      <w:r>
        <w:rPr>
          <w:rFonts w:hint="eastAsia"/>
        </w:rPr>
        <w:t>生じていた</w:t>
      </w:r>
      <w:r w:rsidR="00F6364A" w:rsidRPr="00F6364A">
        <w:rPr>
          <w:rFonts w:hint="eastAsia"/>
        </w:rPr>
        <w:t>場合には、速やかに</w:t>
      </w:r>
      <w:r w:rsidR="00D472A3">
        <w:rPr>
          <w:rFonts w:hint="eastAsia"/>
        </w:rPr>
        <w:t>発注者</w:t>
      </w:r>
      <w:r w:rsidR="00F6364A" w:rsidRPr="00F6364A">
        <w:rPr>
          <w:rFonts w:hint="eastAsia"/>
        </w:rPr>
        <w:t>へ連絡する</w:t>
      </w:r>
      <w:r>
        <w:rPr>
          <w:rFonts w:hint="eastAsia"/>
        </w:rPr>
        <w:t>こと</w:t>
      </w:r>
      <w:r w:rsidR="00F6364A" w:rsidRPr="00F6364A">
        <w:rPr>
          <w:rFonts w:hint="eastAsia"/>
        </w:rPr>
        <w:t>。</w:t>
      </w:r>
      <w:r w:rsidR="00F6364A" w:rsidRPr="00F6364A">
        <w:t xml:space="preserve"> </w:t>
      </w:r>
    </w:p>
    <w:p w14:paraId="17E36C97" w14:textId="1BD31888" w:rsidR="00F6364A" w:rsidRPr="00F6364A" w:rsidRDefault="00F6364A" w:rsidP="00FB441B">
      <w:pPr>
        <w:ind w:firstLineChars="200" w:firstLine="420"/>
      </w:pPr>
      <w:r w:rsidRPr="00F6364A">
        <w:rPr>
          <w:rFonts w:hint="eastAsia"/>
        </w:rPr>
        <w:t>（</w:t>
      </w:r>
      <w:r w:rsidR="006A42D1">
        <w:rPr>
          <w:rFonts w:hint="eastAsia"/>
        </w:rPr>
        <w:t>3</w:t>
      </w:r>
      <w:r w:rsidRPr="00F6364A">
        <w:rPr>
          <w:rFonts w:hint="eastAsia"/>
        </w:rPr>
        <w:t>）引渡し</w:t>
      </w:r>
      <w:r w:rsidRPr="00F6364A">
        <w:t xml:space="preserve"> </w:t>
      </w:r>
    </w:p>
    <w:p w14:paraId="15399047" w14:textId="67116BDA" w:rsidR="00F6364A" w:rsidRPr="00F6364A" w:rsidRDefault="006A42D1" w:rsidP="006A42D1">
      <w:pPr>
        <w:ind w:leftChars="400" w:left="840" w:firstLineChars="100" w:firstLine="210"/>
      </w:pPr>
      <w:r>
        <w:rPr>
          <w:rFonts w:hint="eastAsia"/>
        </w:rPr>
        <w:t>譲渡先（</w:t>
      </w:r>
      <w:r w:rsidR="00F6364A" w:rsidRPr="00F6364A">
        <w:rPr>
          <w:rFonts w:hint="eastAsia"/>
        </w:rPr>
        <w:t>購入者</w:t>
      </w:r>
      <w:r>
        <w:rPr>
          <w:rFonts w:hint="eastAsia"/>
        </w:rPr>
        <w:t>）</w:t>
      </w:r>
      <w:r w:rsidR="00F6364A" w:rsidRPr="00F6364A">
        <w:rPr>
          <w:rFonts w:hint="eastAsia"/>
        </w:rPr>
        <w:t>と</w:t>
      </w:r>
      <w:r w:rsidR="00D472A3">
        <w:rPr>
          <w:rFonts w:hint="eastAsia"/>
        </w:rPr>
        <w:t>連絡調整</w:t>
      </w:r>
      <w:r w:rsidR="00F6364A" w:rsidRPr="00F6364A">
        <w:rPr>
          <w:rFonts w:hint="eastAsia"/>
        </w:rPr>
        <w:t>の上、引渡し日時</w:t>
      </w:r>
      <w:r w:rsidR="002633F4">
        <w:rPr>
          <w:rFonts w:hint="eastAsia"/>
        </w:rPr>
        <w:t>並びに商品の</w:t>
      </w:r>
      <w:r w:rsidR="00D472A3">
        <w:rPr>
          <w:rFonts w:hint="eastAsia"/>
        </w:rPr>
        <w:t>引渡し</w:t>
      </w:r>
      <w:r w:rsidR="002633F4">
        <w:rPr>
          <w:rFonts w:hint="eastAsia"/>
        </w:rPr>
        <w:t>方法</w:t>
      </w:r>
      <w:r w:rsidR="00F6364A" w:rsidRPr="00F6364A">
        <w:rPr>
          <w:rFonts w:hint="eastAsia"/>
        </w:rPr>
        <w:t>を決定する</w:t>
      </w:r>
      <w:r>
        <w:rPr>
          <w:rFonts w:hint="eastAsia"/>
        </w:rPr>
        <w:t>こと</w:t>
      </w:r>
      <w:r w:rsidR="00F6364A" w:rsidRPr="00F6364A">
        <w:rPr>
          <w:rFonts w:hint="eastAsia"/>
        </w:rPr>
        <w:t>。引渡し時には、納品書等の</w:t>
      </w:r>
      <w:r w:rsidR="00D472A3">
        <w:rPr>
          <w:rFonts w:hint="eastAsia"/>
        </w:rPr>
        <w:t>発注者</w:t>
      </w:r>
      <w:r w:rsidR="00F6364A" w:rsidRPr="00F6364A">
        <w:rPr>
          <w:rFonts w:hint="eastAsia"/>
        </w:rPr>
        <w:t>から指</w:t>
      </w:r>
      <w:r w:rsidR="00F6364A" w:rsidRPr="00F6364A">
        <w:t>定</w:t>
      </w:r>
      <w:r>
        <w:rPr>
          <w:rFonts w:hint="eastAsia"/>
        </w:rPr>
        <w:t>する</w:t>
      </w:r>
      <w:r w:rsidR="00F6364A" w:rsidRPr="00F6364A">
        <w:t>書類を準備し、</w:t>
      </w:r>
      <w:r>
        <w:rPr>
          <w:rFonts w:hint="eastAsia"/>
        </w:rPr>
        <w:t>譲渡先（</w:t>
      </w:r>
      <w:r w:rsidR="00F6364A" w:rsidRPr="00F6364A">
        <w:t>購入者（</w:t>
      </w:r>
      <w:r w:rsidR="00D472A3">
        <w:rPr>
          <w:rFonts w:hint="eastAsia"/>
        </w:rPr>
        <w:t>購入者が用意する</w:t>
      </w:r>
      <w:r w:rsidR="00F6364A" w:rsidRPr="00F6364A">
        <w:t>運送業者</w:t>
      </w:r>
      <w:r w:rsidR="00D472A3">
        <w:rPr>
          <w:rFonts w:hint="eastAsia"/>
        </w:rPr>
        <w:t>を含む</w:t>
      </w:r>
      <w:r w:rsidR="00F6364A" w:rsidRPr="00F6364A">
        <w:t>）</w:t>
      </w:r>
      <w:r>
        <w:rPr>
          <w:rFonts w:hint="eastAsia"/>
        </w:rPr>
        <w:t>）</w:t>
      </w:r>
      <w:r w:rsidR="00F6364A" w:rsidRPr="00F6364A">
        <w:t>へ</w:t>
      </w:r>
      <w:r w:rsidR="00945EA6">
        <w:rPr>
          <w:rFonts w:hint="eastAsia"/>
        </w:rPr>
        <w:t>引</w:t>
      </w:r>
      <w:r w:rsidR="00F6364A" w:rsidRPr="00F6364A">
        <w:t xml:space="preserve">渡すこと。 </w:t>
      </w:r>
    </w:p>
    <w:p w14:paraId="5C60BB0C" w14:textId="22638335" w:rsidR="00F6364A" w:rsidRDefault="00F6364A" w:rsidP="006A42D1">
      <w:pPr>
        <w:ind w:firstLineChars="500" w:firstLine="1050"/>
      </w:pPr>
      <w:r w:rsidRPr="00F6364A">
        <w:t>引渡し</w:t>
      </w:r>
      <w:r w:rsidR="00D472A3">
        <w:rPr>
          <w:rFonts w:hint="eastAsia"/>
        </w:rPr>
        <w:t>日時</w:t>
      </w:r>
      <w:r w:rsidRPr="00F6364A">
        <w:t>は、</w:t>
      </w:r>
      <w:r w:rsidR="001958C3">
        <w:rPr>
          <w:rFonts w:hint="eastAsia"/>
        </w:rPr>
        <w:t>2026年</w:t>
      </w:r>
      <w:r w:rsidRPr="00F6364A">
        <w:t>3</w:t>
      </w:r>
      <w:r w:rsidRPr="00F6364A">
        <w:rPr>
          <w:rFonts w:hint="eastAsia"/>
        </w:rPr>
        <w:t>月</w:t>
      </w:r>
      <w:r w:rsidR="001958C3">
        <w:rPr>
          <w:rFonts w:hint="eastAsia"/>
        </w:rPr>
        <w:t>31日</w:t>
      </w:r>
      <w:r w:rsidR="00BF5FF3">
        <w:rPr>
          <w:rFonts w:hint="eastAsia"/>
        </w:rPr>
        <w:t>（火）</w:t>
      </w:r>
      <w:r w:rsidR="007E55FE">
        <w:rPr>
          <w:rFonts w:hint="eastAsia"/>
        </w:rPr>
        <w:t>迄</w:t>
      </w:r>
      <w:r w:rsidR="00D472A3">
        <w:rPr>
          <w:rFonts w:hint="eastAsia"/>
        </w:rPr>
        <w:t>とする</w:t>
      </w:r>
      <w:r w:rsidR="00945EA6">
        <w:rPr>
          <w:rFonts w:hint="eastAsia"/>
        </w:rPr>
        <w:t>こと</w:t>
      </w:r>
      <w:r w:rsidRPr="00F6364A">
        <w:rPr>
          <w:rFonts w:hint="eastAsia"/>
        </w:rPr>
        <w:t>。</w:t>
      </w:r>
      <w:r w:rsidRPr="00F6364A">
        <w:t xml:space="preserve"> </w:t>
      </w:r>
    </w:p>
    <w:p w14:paraId="3D087B2F" w14:textId="0FAFD2C0" w:rsidR="00F6364A" w:rsidRPr="00F6364A" w:rsidRDefault="00FF39F1" w:rsidP="00FF39F1">
      <w:pPr>
        <w:ind w:firstLineChars="250" w:firstLine="525"/>
      </w:pPr>
      <w:r>
        <w:rPr>
          <w:rFonts w:hint="eastAsia"/>
        </w:rPr>
        <w:t>(</w:t>
      </w:r>
      <w:r w:rsidR="006A42D1">
        <w:rPr>
          <w:rFonts w:hint="eastAsia"/>
        </w:rPr>
        <w:t>4</w:t>
      </w:r>
      <w:r>
        <w:rPr>
          <w:rFonts w:hint="eastAsia"/>
        </w:rPr>
        <w:t>)管理状況報告</w:t>
      </w:r>
    </w:p>
    <w:p w14:paraId="35C02972" w14:textId="5EAD4924" w:rsidR="00F6364A" w:rsidRPr="00F6364A" w:rsidRDefault="00FF39F1" w:rsidP="006A42D1">
      <w:pPr>
        <w:ind w:left="840" w:hangingChars="400" w:hanging="840"/>
      </w:pPr>
      <w:r>
        <w:rPr>
          <w:rFonts w:hint="eastAsia"/>
        </w:rPr>
        <w:t xml:space="preserve">　　　</w:t>
      </w:r>
      <w:r w:rsidR="006A42D1">
        <w:rPr>
          <w:rFonts w:hint="eastAsia"/>
        </w:rPr>
        <w:t xml:space="preserve"> </w:t>
      </w:r>
      <w:r>
        <w:rPr>
          <w:rFonts w:hint="eastAsia"/>
        </w:rPr>
        <w:t xml:space="preserve">　</w:t>
      </w:r>
      <w:r w:rsidR="007E55FE">
        <w:rPr>
          <w:rFonts w:hint="eastAsia"/>
        </w:rPr>
        <w:t xml:space="preserve"> </w:t>
      </w:r>
      <w:r w:rsidR="00945EA6">
        <w:rPr>
          <w:rFonts w:hint="eastAsia"/>
        </w:rPr>
        <w:t>業務計画</w:t>
      </w:r>
      <w:r w:rsidR="00F6364A" w:rsidRPr="00F6364A">
        <w:rPr>
          <w:rFonts w:hint="eastAsia"/>
        </w:rPr>
        <w:t>に基づ</w:t>
      </w:r>
      <w:r w:rsidR="006A42D1">
        <w:rPr>
          <w:rFonts w:hint="eastAsia"/>
        </w:rPr>
        <w:t>き</w:t>
      </w:r>
      <w:r w:rsidR="00F6364A" w:rsidRPr="00F6364A">
        <w:rPr>
          <w:rFonts w:hint="eastAsia"/>
        </w:rPr>
        <w:t>業務進捗管理を行うとともに、進捗状況</w:t>
      </w:r>
      <w:r>
        <w:rPr>
          <w:rFonts w:hint="eastAsia"/>
        </w:rPr>
        <w:t>を随時報告すること</w:t>
      </w:r>
      <w:r w:rsidR="00F6364A" w:rsidRPr="00F6364A">
        <w:rPr>
          <w:rFonts w:hint="eastAsia"/>
        </w:rPr>
        <w:t>。（内容、形式は</w:t>
      </w:r>
      <w:r w:rsidR="00D472A3">
        <w:rPr>
          <w:rFonts w:hint="eastAsia"/>
        </w:rPr>
        <w:t>発注者</w:t>
      </w:r>
      <w:r w:rsidR="00F6364A" w:rsidRPr="00F6364A">
        <w:rPr>
          <w:rFonts w:hint="eastAsia"/>
        </w:rPr>
        <w:t>と協議の上で決定する。）</w:t>
      </w:r>
      <w:r w:rsidR="00F6364A" w:rsidRPr="00F6364A">
        <w:t xml:space="preserve"> </w:t>
      </w:r>
    </w:p>
    <w:p w14:paraId="0FFA2EC3" w14:textId="38DBCF75" w:rsidR="00F6364A" w:rsidRPr="00F6364A" w:rsidRDefault="00F6364A" w:rsidP="00945EA6">
      <w:pPr>
        <w:ind w:leftChars="400" w:left="840" w:firstLineChars="100" w:firstLine="210"/>
      </w:pPr>
      <w:r w:rsidRPr="00F6364A">
        <w:rPr>
          <w:rFonts w:hint="eastAsia"/>
        </w:rPr>
        <w:t>また、</w:t>
      </w:r>
      <w:r w:rsidR="007E55FE">
        <w:rPr>
          <w:rFonts w:hint="eastAsia"/>
        </w:rPr>
        <w:t>工程の</w:t>
      </w:r>
      <w:r w:rsidRPr="00F6364A">
        <w:rPr>
          <w:rFonts w:hint="eastAsia"/>
        </w:rPr>
        <w:t>遅れ</w:t>
      </w:r>
      <w:r w:rsidR="007E55FE">
        <w:rPr>
          <w:rFonts w:hint="eastAsia"/>
        </w:rPr>
        <w:t>や</w:t>
      </w:r>
      <w:r w:rsidRPr="00F6364A">
        <w:rPr>
          <w:rFonts w:hint="eastAsia"/>
        </w:rPr>
        <w:t>問題が生じた場合は、遅滞なく</w:t>
      </w:r>
      <w:r w:rsidR="00D472A3">
        <w:rPr>
          <w:rFonts w:hint="eastAsia"/>
        </w:rPr>
        <w:t>発注者</w:t>
      </w:r>
      <w:r w:rsidR="00945EA6">
        <w:rPr>
          <w:rFonts w:hint="eastAsia"/>
        </w:rPr>
        <w:t>に報告の上、</w:t>
      </w:r>
      <w:r w:rsidRPr="00F6364A">
        <w:rPr>
          <w:rFonts w:hint="eastAsia"/>
        </w:rPr>
        <w:t>原因を調査し所要の改善策を講じること。</w:t>
      </w:r>
      <w:r w:rsidRPr="00F6364A">
        <w:t xml:space="preserve"> </w:t>
      </w:r>
    </w:p>
    <w:p w14:paraId="3F56E0EE" w14:textId="77777777" w:rsidR="00DE2C15" w:rsidRPr="00F6364A" w:rsidRDefault="00DE2C15" w:rsidP="00F6364A"/>
    <w:p w14:paraId="4D86B163" w14:textId="6290575D" w:rsidR="00F6364A" w:rsidRPr="00F6364A" w:rsidRDefault="00FF39F1" w:rsidP="00F6364A">
      <w:r>
        <w:rPr>
          <w:rFonts w:hint="eastAsia"/>
        </w:rPr>
        <w:t>５</w:t>
      </w:r>
      <w:r w:rsidR="00F6364A" w:rsidRPr="00F6364A">
        <w:rPr>
          <w:rFonts w:hint="eastAsia"/>
        </w:rPr>
        <w:t>．業務報告</w:t>
      </w:r>
    </w:p>
    <w:p w14:paraId="43500053" w14:textId="4F38C6C3" w:rsidR="00F6364A" w:rsidRPr="00F6364A" w:rsidRDefault="00F6364A" w:rsidP="007E55FE">
      <w:pPr>
        <w:ind w:firstLineChars="50" w:firstLine="105"/>
      </w:pPr>
      <w:r w:rsidRPr="00F6364A">
        <w:rPr>
          <w:rFonts w:hint="eastAsia"/>
        </w:rPr>
        <w:t>（</w:t>
      </w:r>
      <w:r w:rsidR="007E55FE">
        <w:rPr>
          <w:rFonts w:hint="eastAsia"/>
        </w:rPr>
        <w:t>1</w:t>
      </w:r>
      <w:r w:rsidRPr="00F6364A">
        <w:rPr>
          <w:rFonts w:hint="eastAsia"/>
        </w:rPr>
        <w:t>）内容</w:t>
      </w:r>
      <w:r w:rsidRPr="00F6364A">
        <w:t xml:space="preserve"> </w:t>
      </w:r>
    </w:p>
    <w:p w14:paraId="21B7AD23" w14:textId="2C3CCAC5" w:rsidR="002633F4" w:rsidRDefault="00F6364A" w:rsidP="002633F4">
      <w:pPr>
        <w:ind w:firstLineChars="300" w:firstLine="630"/>
      </w:pPr>
      <w:r w:rsidRPr="00F6364A">
        <w:rPr>
          <w:rFonts w:hint="eastAsia"/>
        </w:rPr>
        <w:t>・取扱い商品</w:t>
      </w:r>
      <w:r w:rsidR="002633F4">
        <w:rPr>
          <w:rFonts w:hint="eastAsia"/>
        </w:rPr>
        <w:t>管理</w:t>
      </w:r>
      <w:r w:rsidRPr="00F6364A">
        <w:rPr>
          <w:rFonts w:hint="eastAsia"/>
        </w:rPr>
        <w:t>リスト</w:t>
      </w:r>
    </w:p>
    <w:p w14:paraId="1FE5917B" w14:textId="664A2360" w:rsidR="00F6364A" w:rsidRPr="00F6364A" w:rsidRDefault="002633F4" w:rsidP="002633F4">
      <w:pPr>
        <w:ind w:firstLineChars="300" w:firstLine="630"/>
      </w:pPr>
      <w:r>
        <w:rPr>
          <w:rFonts w:hint="eastAsia"/>
        </w:rPr>
        <w:t>（※</w:t>
      </w:r>
      <w:r w:rsidR="00945EA6">
        <w:rPr>
          <w:rFonts w:hint="eastAsia"/>
        </w:rPr>
        <w:t>譲渡</w:t>
      </w:r>
      <w:r>
        <w:rPr>
          <w:rFonts w:hint="eastAsia"/>
        </w:rPr>
        <w:t>日時・</w:t>
      </w:r>
      <w:r w:rsidR="00945EA6">
        <w:rPr>
          <w:rFonts w:hint="eastAsia"/>
        </w:rPr>
        <w:t>譲渡</w:t>
      </w:r>
      <w:r>
        <w:rPr>
          <w:rFonts w:hint="eastAsia"/>
        </w:rPr>
        <w:t>相手方情報・譲渡方法等を明記）</w:t>
      </w:r>
    </w:p>
    <w:p w14:paraId="629F2E0F" w14:textId="63B28C20" w:rsidR="007E55FE" w:rsidRDefault="00F6364A" w:rsidP="007E55FE">
      <w:pPr>
        <w:ind w:firstLineChars="400" w:firstLine="840"/>
      </w:pPr>
      <w:r w:rsidRPr="00F6364A">
        <w:rPr>
          <w:rFonts w:hint="eastAsia"/>
        </w:rPr>
        <w:lastRenderedPageBreak/>
        <w:t>※形式</w:t>
      </w:r>
      <w:r w:rsidR="002633F4">
        <w:rPr>
          <w:rFonts w:hint="eastAsia"/>
        </w:rPr>
        <w:t>等詳細は</w:t>
      </w:r>
      <w:r w:rsidR="00D472A3">
        <w:rPr>
          <w:rFonts w:hint="eastAsia"/>
        </w:rPr>
        <w:t>発注者</w:t>
      </w:r>
      <w:r w:rsidRPr="00F6364A">
        <w:rPr>
          <w:rFonts w:hint="eastAsia"/>
        </w:rPr>
        <w:t>と協議の上で決定する。</w:t>
      </w:r>
      <w:r w:rsidRPr="00F6364A">
        <w:t xml:space="preserve"> </w:t>
      </w:r>
    </w:p>
    <w:p w14:paraId="4BA01F38" w14:textId="31389454" w:rsidR="00F6364A" w:rsidRPr="00F6364A" w:rsidRDefault="00F6364A" w:rsidP="007E55FE">
      <w:pPr>
        <w:ind w:firstLineChars="50" w:firstLine="105"/>
      </w:pPr>
      <w:r w:rsidRPr="00F6364A">
        <w:rPr>
          <w:rFonts w:hint="eastAsia"/>
        </w:rPr>
        <w:t>（</w:t>
      </w:r>
      <w:r w:rsidR="007E55FE">
        <w:rPr>
          <w:rFonts w:hint="eastAsia"/>
        </w:rPr>
        <w:t>2</w:t>
      </w:r>
      <w:r w:rsidRPr="00F6364A">
        <w:rPr>
          <w:rFonts w:hint="eastAsia"/>
        </w:rPr>
        <w:t>）業務報告書の取り扱い</w:t>
      </w:r>
      <w:r w:rsidRPr="00F6364A">
        <w:t xml:space="preserve"> </w:t>
      </w:r>
    </w:p>
    <w:p w14:paraId="58DA9051" w14:textId="1E20E66B" w:rsidR="00F6364A" w:rsidRPr="00F6364A" w:rsidRDefault="00F6364A" w:rsidP="007E55FE">
      <w:pPr>
        <w:ind w:leftChars="300" w:left="630" w:firstLineChars="100" w:firstLine="210"/>
      </w:pPr>
      <w:r w:rsidRPr="00F6364A">
        <w:rPr>
          <w:rFonts w:hint="eastAsia"/>
        </w:rPr>
        <w:t>業務報告書へ使用するため作成したすべてのもの（原稿、写真、データ等）の著作権（著作権法第</w:t>
      </w:r>
      <w:r w:rsidRPr="00F6364A">
        <w:t>21</w:t>
      </w:r>
      <w:r w:rsidRPr="00F6364A">
        <w:rPr>
          <w:rFonts w:hint="eastAsia"/>
        </w:rPr>
        <w:t>条から第</w:t>
      </w:r>
      <w:r w:rsidRPr="00F6364A">
        <w:t>28</w:t>
      </w:r>
      <w:r w:rsidRPr="00F6364A">
        <w:rPr>
          <w:rFonts w:hint="eastAsia"/>
        </w:rPr>
        <w:t>条に定める権利を含む）は、</w:t>
      </w:r>
      <w:r w:rsidR="00D472A3">
        <w:rPr>
          <w:rFonts w:hint="eastAsia"/>
        </w:rPr>
        <w:t>発注者</w:t>
      </w:r>
      <w:r w:rsidRPr="00F6364A">
        <w:rPr>
          <w:rFonts w:hint="eastAsia"/>
        </w:rPr>
        <w:t>に帰属するとともに、本業務終了後においても</w:t>
      </w:r>
      <w:r w:rsidR="00D472A3">
        <w:rPr>
          <w:rFonts w:hint="eastAsia"/>
        </w:rPr>
        <w:t>発注者</w:t>
      </w:r>
      <w:r w:rsidRPr="00F6364A">
        <w:rPr>
          <w:rFonts w:hint="eastAsia"/>
        </w:rPr>
        <w:t>が自由に無償で使用できるものとする。</w:t>
      </w:r>
      <w:r w:rsidRPr="00F6364A">
        <w:t xml:space="preserve"> </w:t>
      </w:r>
    </w:p>
    <w:p w14:paraId="21512356" w14:textId="1FBF3B48" w:rsidR="00E52E71" w:rsidRDefault="00E52E71" w:rsidP="007E55FE">
      <w:pPr>
        <w:ind w:firstLineChars="400" w:firstLine="840"/>
      </w:pPr>
      <w:r>
        <w:rPr>
          <w:rFonts w:hint="eastAsia"/>
        </w:rPr>
        <w:t>・</w:t>
      </w:r>
      <w:r w:rsidR="00F6364A" w:rsidRPr="00F6364A">
        <w:rPr>
          <w:rFonts w:hint="eastAsia"/>
        </w:rPr>
        <w:t>受託者は著作者人格権を行使しないものとする。</w:t>
      </w:r>
    </w:p>
    <w:p w14:paraId="3B643BB1" w14:textId="4D62A58F" w:rsidR="00F6364A" w:rsidRPr="00F6364A" w:rsidRDefault="00E52E71" w:rsidP="007E55FE">
      <w:pPr>
        <w:ind w:leftChars="400" w:left="1050" w:hangingChars="100" w:hanging="210"/>
      </w:pPr>
      <w:r>
        <w:rPr>
          <w:rFonts w:hint="eastAsia"/>
        </w:rPr>
        <w:t>・</w:t>
      </w:r>
      <w:r w:rsidR="00F6364A" w:rsidRPr="00F6364A">
        <w:rPr>
          <w:rFonts w:hint="eastAsia"/>
        </w:rPr>
        <w:t>業務報告書に使用されるすべてのものは、必ず著作権等を保有する者の了承を得て使用すること。</w:t>
      </w:r>
      <w:r w:rsidR="00F6364A" w:rsidRPr="00F6364A">
        <w:t xml:space="preserve"> </w:t>
      </w:r>
    </w:p>
    <w:p w14:paraId="0F52C27B" w14:textId="6F345D60" w:rsidR="00F6364A" w:rsidRPr="00F6364A" w:rsidRDefault="00E52E71" w:rsidP="007E55FE">
      <w:pPr>
        <w:ind w:leftChars="383" w:left="1014" w:hangingChars="100" w:hanging="210"/>
      </w:pPr>
      <w:r>
        <w:rPr>
          <w:rFonts w:hint="eastAsia"/>
        </w:rPr>
        <w:t>・業務</w:t>
      </w:r>
      <w:r w:rsidR="00F6364A" w:rsidRPr="00F6364A">
        <w:rPr>
          <w:rFonts w:hint="eastAsia"/>
        </w:rPr>
        <w:t>報告書が第三者の著作権等を侵害したことにより当該第三者から成果物の使用の差し止め又は損害賠償を求められた場合、受託者は</w:t>
      </w:r>
      <w:r w:rsidR="00D472A3">
        <w:rPr>
          <w:rFonts w:hint="eastAsia"/>
        </w:rPr>
        <w:t>発注者</w:t>
      </w:r>
      <w:r w:rsidR="00F6364A" w:rsidRPr="00F6364A">
        <w:rPr>
          <w:rFonts w:hint="eastAsia"/>
        </w:rPr>
        <w:t>に生じた損害を賠償しなければならない。</w:t>
      </w:r>
      <w:r w:rsidR="00F6364A" w:rsidRPr="00F6364A">
        <w:t xml:space="preserve"> </w:t>
      </w:r>
    </w:p>
    <w:p w14:paraId="74FB9F9A" w14:textId="4677FEFF" w:rsidR="00F6364A" w:rsidRPr="00F6364A" w:rsidRDefault="00F6364A" w:rsidP="007E55FE">
      <w:pPr>
        <w:ind w:firstLineChars="50" w:firstLine="105"/>
      </w:pPr>
      <w:r w:rsidRPr="00F6364A">
        <w:rPr>
          <w:rFonts w:hint="eastAsia"/>
        </w:rPr>
        <w:t>（</w:t>
      </w:r>
      <w:r w:rsidR="007E55FE">
        <w:rPr>
          <w:rFonts w:hint="eastAsia"/>
        </w:rPr>
        <w:t>3</w:t>
      </w:r>
      <w:r w:rsidRPr="00F6364A">
        <w:rPr>
          <w:rFonts w:hint="eastAsia"/>
        </w:rPr>
        <w:t>）提出期限</w:t>
      </w:r>
      <w:r w:rsidRPr="00F6364A">
        <w:t xml:space="preserve"> </w:t>
      </w:r>
    </w:p>
    <w:p w14:paraId="39591C3D" w14:textId="600AB1FB" w:rsidR="00F6364A" w:rsidRDefault="00F6364A" w:rsidP="00E52E71">
      <w:pPr>
        <w:ind w:firstLineChars="300" w:firstLine="630"/>
      </w:pPr>
      <w:r w:rsidRPr="00F6364A">
        <w:rPr>
          <w:rFonts w:hint="eastAsia"/>
        </w:rPr>
        <w:t>事業終了後</w:t>
      </w:r>
      <w:r w:rsidRPr="00F6364A">
        <w:t>10</w:t>
      </w:r>
      <w:r w:rsidRPr="00F6364A">
        <w:rPr>
          <w:rFonts w:hint="eastAsia"/>
        </w:rPr>
        <w:t>日以内に</w:t>
      </w:r>
      <w:r w:rsidR="00D472A3">
        <w:rPr>
          <w:rFonts w:hint="eastAsia"/>
        </w:rPr>
        <w:t>発注者</w:t>
      </w:r>
      <w:r w:rsidRPr="00F6364A">
        <w:rPr>
          <w:rFonts w:hint="eastAsia"/>
        </w:rPr>
        <w:t>へ提出すること。</w:t>
      </w:r>
    </w:p>
    <w:sectPr w:rsidR="00F6364A" w:rsidSect="001322EA">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029D" w14:textId="77777777" w:rsidR="009A09C9" w:rsidRDefault="009A09C9" w:rsidP="009A3305">
      <w:r>
        <w:separator/>
      </w:r>
    </w:p>
  </w:endnote>
  <w:endnote w:type="continuationSeparator" w:id="0">
    <w:p w14:paraId="602C039A" w14:textId="77777777" w:rsidR="009A09C9" w:rsidRDefault="009A09C9" w:rsidP="009A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3A789" w14:textId="77777777" w:rsidR="009A09C9" w:rsidRDefault="009A09C9" w:rsidP="009A3305">
      <w:r>
        <w:separator/>
      </w:r>
    </w:p>
  </w:footnote>
  <w:footnote w:type="continuationSeparator" w:id="0">
    <w:p w14:paraId="6D371C41" w14:textId="77777777" w:rsidR="009A09C9" w:rsidRDefault="009A09C9" w:rsidP="009A3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286"/>
    <w:multiLevelType w:val="hybridMultilevel"/>
    <w:tmpl w:val="7DF485EA"/>
    <w:lvl w:ilvl="0" w:tplc="BD04CAF4">
      <w:start w:val="2"/>
      <w:numFmt w:val="decimalEnclosedCircle"/>
      <w:lvlText w:val="%1"/>
      <w:lvlJc w:val="left"/>
      <w:pPr>
        <w:ind w:left="930" w:hanging="36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abstractNum w:abstractNumId="1" w15:restartNumberingAfterBreak="0">
    <w:nsid w:val="2703683B"/>
    <w:multiLevelType w:val="hybridMultilevel"/>
    <w:tmpl w:val="279A9C76"/>
    <w:lvl w:ilvl="0" w:tplc="C292DA7A">
      <w:start w:val="1"/>
      <w:numFmt w:val="decimalFullWidth"/>
      <w:lvlText w:val="%1．"/>
      <w:lvlJc w:val="left"/>
      <w:pPr>
        <w:ind w:left="426" w:hanging="42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1B07BC7"/>
    <w:multiLevelType w:val="hybridMultilevel"/>
    <w:tmpl w:val="0164D298"/>
    <w:lvl w:ilvl="0" w:tplc="6C30EBB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77FF326B"/>
    <w:multiLevelType w:val="hybridMultilevel"/>
    <w:tmpl w:val="1DC8D8FE"/>
    <w:lvl w:ilvl="0" w:tplc="F42C059A">
      <w:start w:val="2"/>
      <w:numFmt w:val="decimalEnclosedCircle"/>
      <w:lvlText w:val="%1"/>
      <w:lvlJc w:val="left"/>
      <w:pPr>
        <w:ind w:left="930" w:hanging="36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num w:numId="1" w16cid:durableId="2096508288">
    <w:abstractNumId w:val="2"/>
  </w:num>
  <w:num w:numId="2" w16cid:durableId="535704965">
    <w:abstractNumId w:val="3"/>
  </w:num>
  <w:num w:numId="3" w16cid:durableId="1786805919">
    <w:abstractNumId w:val="0"/>
  </w:num>
  <w:num w:numId="4" w16cid:durableId="783384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4A"/>
    <w:rsid w:val="000405ED"/>
    <w:rsid w:val="000A2CEC"/>
    <w:rsid w:val="000F1E72"/>
    <w:rsid w:val="001169E6"/>
    <w:rsid w:val="001322EA"/>
    <w:rsid w:val="001417DC"/>
    <w:rsid w:val="001958C3"/>
    <w:rsid w:val="002339FD"/>
    <w:rsid w:val="002633F4"/>
    <w:rsid w:val="00272CBC"/>
    <w:rsid w:val="003765D0"/>
    <w:rsid w:val="004209D0"/>
    <w:rsid w:val="00432000"/>
    <w:rsid w:val="00457976"/>
    <w:rsid w:val="004B2B5A"/>
    <w:rsid w:val="004B57AB"/>
    <w:rsid w:val="0050774D"/>
    <w:rsid w:val="00513D49"/>
    <w:rsid w:val="005C3DBF"/>
    <w:rsid w:val="005D3F98"/>
    <w:rsid w:val="005E2C1E"/>
    <w:rsid w:val="005E7CDC"/>
    <w:rsid w:val="00603975"/>
    <w:rsid w:val="0067701E"/>
    <w:rsid w:val="006A42D1"/>
    <w:rsid w:val="006C7E31"/>
    <w:rsid w:val="006E669E"/>
    <w:rsid w:val="007D54B3"/>
    <w:rsid w:val="007E55FE"/>
    <w:rsid w:val="00814D20"/>
    <w:rsid w:val="0089435A"/>
    <w:rsid w:val="008D5EE4"/>
    <w:rsid w:val="00945EA6"/>
    <w:rsid w:val="009A09C9"/>
    <w:rsid w:val="009A3305"/>
    <w:rsid w:val="00A76310"/>
    <w:rsid w:val="00AD0E8F"/>
    <w:rsid w:val="00B3225A"/>
    <w:rsid w:val="00B75985"/>
    <w:rsid w:val="00BC6698"/>
    <w:rsid w:val="00BF5FF3"/>
    <w:rsid w:val="00C01550"/>
    <w:rsid w:val="00C71F80"/>
    <w:rsid w:val="00CA5373"/>
    <w:rsid w:val="00CE0C89"/>
    <w:rsid w:val="00CE73D6"/>
    <w:rsid w:val="00D361FE"/>
    <w:rsid w:val="00D472A3"/>
    <w:rsid w:val="00DE2C15"/>
    <w:rsid w:val="00DE5034"/>
    <w:rsid w:val="00DF2EF8"/>
    <w:rsid w:val="00E4375E"/>
    <w:rsid w:val="00E4676D"/>
    <w:rsid w:val="00E52E71"/>
    <w:rsid w:val="00EA7E7C"/>
    <w:rsid w:val="00F17C43"/>
    <w:rsid w:val="00F31658"/>
    <w:rsid w:val="00F6364A"/>
    <w:rsid w:val="00FB441B"/>
    <w:rsid w:val="00FE3C83"/>
    <w:rsid w:val="00FF3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29820"/>
  <w15:chartTrackingRefBased/>
  <w15:docId w15:val="{D28AC58B-DFF8-4458-8F37-C1EFA84B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6364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6364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6364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6364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6364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6364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6364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6364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6364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364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6364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6364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6364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6364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6364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6364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6364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6364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6364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636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364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6364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364A"/>
    <w:pPr>
      <w:spacing w:before="160" w:after="160"/>
      <w:jc w:val="center"/>
    </w:pPr>
    <w:rPr>
      <w:i/>
      <w:iCs/>
      <w:color w:val="404040" w:themeColor="text1" w:themeTint="BF"/>
    </w:rPr>
  </w:style>
  <w:style w:type="character" w:customStyle="1" w:styleId="a8">
    <w:name w:val="引用文 (文字)"/>
    <w:basedOn w:val="a0"/>
    <w:link w:val="a7"/>
    <w:uiPriority w:val="29"/>
    <w:rsid w:val="00F6364A"/>
    <w:rPr>
      <w:i/>
      <w:iCs/>
      <w:color w:val="404040" w:themeColor="text1" w:themeTint="BF"/>
    </w:rPr>
  </w:style>
  <w:style w:type="paragraph" w:styleId="a9">
    <w:name w:val="List Paragraph"/>
    <w:basedOn w:val="a"/>
    <w:uiPriority w:val="34"/>
    <w:qFormat/>
    <w:rsid w:val="00F6364A"/>
    <w:pPr>
      <w:ind w:left="720"/>
      <w:contextualSpacing/>
    </w:pPr>
  </w:style>
  <w:style w:type="character" w:styleId="21">
    <w:name w:val="Intense Emphasis"/>
    <w:basedOn w:val="a0"/>
    <w:uiPriority w:val="21"/>
    <w:qFormat/>
    <w:rsid w:val="00F6364A"/>
    <w:rPr>
      <w:i/>
      <w:iCs/>
      <w:color w:val="0F4761" w:themeColor="accent1" w:themeShade="BF"/>
    </w:rPr>
  </w:style>
  <w:style w:type="paragraph" w:styleId="22">
    <w:name w:val="Intense Quote"/>
    <w:basedOn w:val="a"/>
    <w:next w:val="a"/>
    <w:link w:val="23"/>
    <w:uiPriority w:val="30"/>
    <w:qFormat/>
    <w:rsid w:val="00F636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6364A"/>
    <w:rPr>
      <w:i/>
      <w:iCs/>
      <w:color w:val="0F4761" w:themeColor="accent1" w:themeShade="BF"/>
    </w:rPr>
  </w:style>
  <w:style w:type="character" w:styleId="24">
    <w:name w:val="Intense Reference"/>
    <w:basedOn w:val="a0"/>
    <w:uiPriority w:val="32"/>
    <w:qFormat/>
    <w:rsid w:val="00F6364A"/>
    <w:rPr>
      <w:b/>
      <w:bCs/>
      <w:smallCaps/>
      <w:color w:val="0F4761" w:themeColor="accent1" w:themeShade="BF"/>
      <w:spacing w:val="5"/>
    </w:rPr>
  </w:style>
  <w:style w:type="paragraph" w:styleId="aa">
    <w:name w:val="header"/>
    <w:basedOn w:val="a"/>
    <w:link w:val="ab"/>
    <w:uiPriority w:val="99"/>
    <w:unhideWhenUsed/>
    <w:rsid w:val="009A3305"/>
    <w:pPr>
      <w:tabs>
        <w:tab w:val="center" w:pos="4252"/>
        <w:tab w:val="right" w:pos="8504"/>
      </w:tabs>
      <w:snapToGrid w:val="0"/>
    </w:pPr>
  </w:style>
  <w:style w:type="character" w:customStyle="1" w:styleId="ab">
    <w:name w:val="ヘッダー (文字)"/>
    <w:basedOn w:val="a0"/>
    <w:link w:val="aa"/>
    <w:uiPriority w:val="99"/>
    <w:rsid w:val="009A3305"/>
  </w:style>
  <w:style w:type="paragraph" w:styleId="ac">
    <w:name w:val="footer"/>
    <w:basedOn w:val="a"/>
    <w:link w:val="ad"/>
    <w:uiPriority w:val="99"/>
    <w:unhideWhenUsed/>
    <w:rsid w:val="009A3305"/>
    <w:pPr>
      <w:tabs>
        <w:tab w:val="center" w:pos="4252"/>
        <w:tab w:val="right" w:pos="8504"/>
      </w:tabs>
      <w:snapToGrid w:val="0"/>
    </w:pPr>
  </w:style>
  <w:style w:type="character" w:customStyle="1" w:styleId="ad">
    <w:name w:val="フッター (文字)"/>
    <w:basedOn w:val="a0"/>
    <w:link w:val="ac"/>
    <w:uiPriority w:val="99"/>
    <w:rsid w:val="009A3305"/>
  </w:style>
  <w:style w:type="paragraph" w:styleId="ae">
    <w:name w:val="Revision"/>
    <w:hidden/>
    <w:uiPriority w:val="99"/>
    <w:semiHidden/>
    <w:rsid w:val="00141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333</TotalTime>
  <Pages>3</Pages>
  <Words>1029</Words>
  <Characters>1051</Characters>
  <Application>Microsoft Office Word</Application>
  <DocSecurity>0</DocSecurity>
  <Lines>47</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大平　眞弘</dc:creator>
  <cp:keywords/>
  <dc:description/>
  <cp:lastModifiedBy>大平　眞弘</cp:lastModifiedBy>
  <cp:revision>22</cp:revision>
  <dcterms:created xsi:type="dcterms:W3CDTF">2025-10-07T11:34:00Z</dcterms:created>
  <dcterms:modified xsi:type="dcterms:W3CDTF">2025-10-27T08:54:00Z</dcterms:modified>
</cp:coreProperties>
</file>